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592A" w:rsidRDefault="00251615">
      <w:pPr>
        <w:pStyle w:val="ac"/>
        <w:widowControl w:val="0"/>
        <w:suppressLineNumbers/>
        <w:spacing w:before="0" w:after="0"/>
        <w:jc w:val="both"/>
        <w:rPr>
          <w:sz w:val="22"/>
          <w:szCs w:val="22"/>
        </w:rPr>
      </w:pPr>
      <w:r>
        <w:rPr>
          <w:sz w:val="22"/>
          <w:szCs w:val="22"/>
        </w:rPr>
        <w:t xml:space="preserve">                                                           </w:t>
      </w:r>
    </w:p>
    <w:p w:rsidR="00F3592A" w:rsidRDefault="00F3592A">
      <w:pPr>
        <w:pStyle w:val="ac"/>
        <w:widowControl w:val="0"/>
        <w:suppressLineNumbers/>
        <w:spacing w:before="0" w:after="0" w:line="17" w:lineRule="atLeast"/>
        <w:jc w:val="both"/>
        <w:rPr>
          <w:rFonts w:ascii="Tinos" w:hAnsi="Tinos" w:cs="Tinos"/>
          <w:sz w:val="22"/>
          <w:szCs w:val="22"/>
        </w:rPr>
      </w:pPr>
    </w:p>
    <w:p w:rsidR="00F3592A" w:rsidRDefault="00F3592A">
      <w:pPr>
        <w:pStyle w:val="ac"/>
        <w:widowControl w:val="0"/>
        <w:suppressLineNumbers/>
        <w:spacing w:before="0" w:after="0" w:line="17" w:lineRule="atLeast"/>
        <w:jc w:val="both"/>
        <w:rPr>
          <w:rFonts w:ascii="Tinos" w:hAnsi="Tinos" w:cs="Tinos"/>
          <w:sz w:val="22"/>
          <w:szCs w:val="22"/>
        </w:rPr>
      </w:pPr>
    </w:p>
    <w:p w:rsidR="00F3592A" w:rsidRDefault="00F3592A">
      <w:pPr>
        <w:pStyle w:val="ac"/>
        <w:widowControl w:val="0"/>
        <w:suppressLineNumbers/>
        <w:spacing w:before="0" w:after="0" w:line="17" w:lineRule="atLeast"/>
        <w:jc w:val="both"/>
        <w:rPr>
          <w:rFonts w:ascii="Tinos" w:hAnsi="Tinos" w:cs="Tinos"/>
          <w:sz w:val="22"/>
          <w:szCs w:val="22"/>
        </w:rPr>
      </w:pPr>
    </w:p>
    <w:p w:rsidR="00F3592A" w:rsidRDefault="00251615">
      <w:pPr>
        <w:pStyle w:val="ac"/>
        <w:widowControl w:val="0"/>
        <w:suppressLineNumbers/>
        <w:spacing w:before="0" w:after="0" w:line="17" w:lineRule="atLeast"/>
        <w:jc w:val="both"/>
        <w:rPr>
          <w:rFonts w:ascii="Tinos" w:hAnsi="Tinos" w:cs="Tinos"/>
          <w:b/>
          <w:bCs/>
          <w:sz w:val="22"/>
          <w:szCs w:val="22"/>
        </w:rPr>
      </w:pPr>
      <w:r>
        <w:rPr>
          <w:rFonts w:ascii="Tinos" w:eastAsia="Tinos" w:hAnsi="Tinos" w:cs="Tinos"/>
          <w:sz w:val="22"/>
          <w:szCs w:val="22"/>
        </w:rPr>
        <w:t xml:space="preserve">                                </w:t>
      </w:r>
      <w:r>
        <w:rPr>
          <w:rFonts w:ascii="Tinos" w:eastAsia="Tinos" w:hAnsi="Tinos" w:cs="Tinos"/>
          <w:b/>
          <w:bCs/>
          <w:sz w:val="22"/>
          <w:szCs w:val="22"/>
        </w:rPr>
        <w:t xml:space="preserve">      ПРОЕКТ ДОГОВОРА ПОСТАВКИ ПРОДУКЦИИ №_____</w:t>
      </w:r>
    </w:p>
    <w:p w:rsidR="00F3592A" w:rsidRDefault="00F3592A">
      <w:pPr>
        <w:widowControl w:val="0"/>
        <w:suppressLineNumbers/>
        <w:spacing w:after="0" w:line="17" w:lineRule="atLeast"/>
        <w:ind w:right="40"/>
        <w:jc w:val="both"/>
        <w:rPr>
          <w:rFonts w:ascii="Tinos" w:hAnsi="Tinos" w:cs="Tinos"/>
        </w:rPr>
      </w:pPr>
    </w:p>
    <w:p w:rsidR="00F3592A" w:rsidRDefault="00251615">
      <w:pPr>
        <w:widowControl w:val="0"/>
        <w:suppressLineNumbers/>
        <w:tabs>
          <w:tab w:val="left" w:pos="567"/>
        </w:tabs>
        <w:spacing w:after="0" w:line="17" w:lineRule="atLeast"/>
        <w:ind w:right="40"/>
        <w:jc w:val="both"/>
        <w:rPr>
          <w:rFonts w:ascii="Tinos" w:hAnsi="Tinos" w:cs="Tinos"/>
        </w:rPr>
      </w:pPr>
      <w:r>
        <w:rPr>
          <w:rFonts w:ascii="Tinos" w:eastAsia="Tinos" w:hAnsi="Tinos" w:cs="Tinos"/>
        </w:rPr>
        <w:t xml:space="preserve">г. Кызыл                      </w:t>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t xml:space="preserve">                                  «___»___________ 20__ г.</w:t>
      </w:r>
    </w:p>
    <w:p w:rsidR="00F3592A" w:rsidRDefault="00F3592A">
      <w:pPr>
        <w:widowControl w:val="0"/>
        <w:suppressLineNumbers/>
        <w:tabs>
          <w:tab w:val="left" w:pos="567"/>
        </w:tabs>
        <w:spacing w:after="0" w:line="17" w:lineRule="atLeast"/>
        <w:ind w:right="40"/>
        <w:jc w:val="both"/>
        <w:rPr>
          <w:rFonts w:ascii="Tinos" w:hAnsi="Tinos" w:cs="Tinos"/>
        </w:rPr>
      </w:pPr>
    </w:p>
    <w:p w:rsidR="00F3592A" w:rsidRDefault="00251615">
      <w:pPr>
        <w:widowControl w:val="0"/>
        <w:suppressLineNumbers/>
        <w:tabs>
          <w:tab w:val="left" w:pos="567"/>
        </w:tabs>
        <w:spacing w:after="0" w:line="17" w:lineRule="atLeast"/>
        <w:ind w:right="40"/>
        <w:jc w:val="both"/>
        <w:rPr>
          <w:rFonts w:ascii="Tinos" w:hAnsi="Tinos" w:cs="Tinos"/>
        </w:rPr>
      </w:pPr>
      <w:r>
        <w:rPr>
          <w:rFonts w:ascii="Tinos" w:eastAsia="Tinos" w:hAnsi="Tinos" w:cs="Tinos"/>
        </w:rPr>
        <w:t>АО «</w:t>
      </w:r>
      <w:r>
        <w:rPr>
          <w:rFonts w:ascii="Tinos" w:eastAsia="Tinos" w:hAnsi="Tinos" w:cs="Tinos"/>
        </w:rPr>
        <w:t xml:space="preserve">Россети Сибирь Тываэнерго», именуемое в дальнейшем </w:t>
      </w:r>
      <w:r>
        <w:rPr>
          <w:rFonts w:ascii="Tinos" w:eastAsia="Tinos" w:hAnsi="Tinos" w:cs="Tinos"/>
          <w:b/>
          <w:bCs/>
        </w:rPr>
        <w:t xml:space="preserve">«Покупатель», </w:t>
      </w:r>
      <w:r>
        <w:rPr>
          <w:rFonts w:ascii="Tinos" w:eastAsia="Tinos" w:hAnsi="Tinos" w:cs="Tinos"/>
        </w:rPr>
        <w:t xml:space="preserve">в лице управляющего директора – первого заместителя генерального директора Лукина Антона Владимировича, действующего на основании Доверенности </w:t>
      </w:r>
      <w:r>
        <w:rPr>
          <w:rFonts w:ascii="Tinos" w:eastAsia="Tinos" w:hAnsi="Tinos" w:cs="Tinos"/>
          <w:bCs/>
        </w:rPr>
        <w:t>№ 00/152 от 22.04.2025 г.</w:t>
      </w:r>
      <w:r>
        <w:rPr>
          <w:rFonts w:ascii="Tinos" w:eastAsia="Tinos" w:hAnsi="Tinos" w:cs="Tinos"/>
        </w:rPr>
        <w:t xml:space="preserve"> с одной стороны; и ___</w:t>
      </w:r>
      <w:r>
        <w:rPr>
          <w:rFonts w:ascii="Tinos" w:eastAsia="Tinos" w:hAnsi="Tinos" w:cs="Tinos"/>
        </w:rPr>
        <w:t xml:space="preserve">______, именуемый в дальнейшем </w:t>
      </w:r>
      <w:r>
        <w:rPr>
          <w:rFonts w:ascii="Tinos" w:eastAsia="Tinos" w:hAnsi="Tinos" w:cs="Tinos"/>
          <w:b/>
          <w:bCs/>
        </w:rPr>
        <w:t>«Поставщик»</w:t>
      </w:r>
      <w:r>
        <w:rPr>
          <w:rFonts w:ascii="Tinos" w:eastAsia="Tinos" w:hAnsi="Tinos" w:cs="Tinos"/>
        </w:rPr>
        <w:t xml:space="preserve">, в лице____________, действующего на основании ________ с другой стороны, а вместе именуемые Стороны, на основании решения конкурсной комиссии (Протокол №____________ от «__»_____ г.), заключили настоящий Договор </w:t>
      </w:r>
      <w:r>
        <w:rPr>
          <w:rFonts w:ascii="Tinos" w:eastAsia="Tinos" w:hAnsi="Tinos" w:cs="Tinos"/>
        </w:rPr>
        <w:t xml:space="preserve">о нижеследующем: </w:t>
      </w:r>
    </w:p>
    <w:p w:rsidR="00F3592A" w:rsidRDefault="00251615">
      <w:pPr>
        <w:widowControl w:val="0"/>
        <w:numPr>
          <w:ilvl w:val="0"/>
          <w:numId w:val="3"/>
        </w:numPr>
        <w:suppressLineNumbers/>
        <w:tabs>
          <w:tab w:val="clear" w:pos="7023"/>
          <w:tab w:val="left" w:pos="283"/>
          <w:tab w:val="left" w:pos="420"/>
          <w:tab w:val="left" w:pos="567"/>
        </w:tabs>
        <w:spacing w:after="0" w:line="17" w:lineRule="atLeast"/>
        <w:ind w:left="0" w:right="40" w:firstLine="0"/>
        <w:jc w:val="center"/>
        <w:rPr>
          <w:rFonts w:ascii="Tinos" w:hAnsi="Tinos" w:cs="Tinos"/>
          <w:b/>
        </w:rPr>
      </w:pPr>
      <w:r>
        <w:rPr>
          <w:rFonts w:ascii="Tinos" w:eastAsia="Tinos" w:hAnsi="Tinos" w:cs="Tinos"/>
          <w:b/>
        </w:rPr>
        <w:t>Предмет Договора</w:t>
      </w:r>
    </w:p>
    <w:p w:rsidR="00F3592A" w:rsidRDefault="00251615">
      <w:pPr>
        <w:widowControl w:val="0"/>
        <w:numPr>
          <w:ilvl w:val="1"/>
          <w:numId w:val="4"/>
        </w:numPr>
        <w:suppressLineNumbers/>
        <w:tabs>
          <w:tab w:val="clear" w:pos="644"/>
          <w:tab w:val="left" w:pos="0"/>
          <w:tab w:val="num" w:pos="426"/>
        </w:tabs>
        <w:spacing w:after="0" w:line="17" w:lineRule="atLeast"/>
        <w:ind w:left="0" w:firstLine="0"/>
        <w:jc w:val="both"/>
        <w:rPr>
          <w:rFonts w:ascii="Tinos" w:hAnsi="Tinos" w:cs="Tinos"/>
          <w:b/>
        </w:rPr>
      </w:pPr>
      <w:r>
        <w:rPr>
          <w:rFonts w:ascii="Tinos" w:eastAsia="Tinos" w:hAnsi="Tinos" w:cs="Tinos"/>
        </w:rPr>
        <w:t xml:space="preserve">В соответствии с настоящим Договором, Поставщик обязуется поставить Покупателю запасные части к двигателям ММЗ и тракторам (далее Продукция) в ассортименте, качестве, в сроки, оговоренными Сторонами в Заявках на поставку </w:t>
      </w:r>
      <w:r>
        <w:rPr>
          <w:rFonts w:ascii="Tinos" w:eastAsia="Tinos" w:hAnsi="Tinos" w:cs="Tinos"/>
        </w:rPr>
        <w:t>(по форме Приложения № 1) и по ценам, указанным в единичных расценках на продукцию (Приложение № 4), которые являются неотъемлемой частью настоящего Договора.</w:t>
      </w:r>
    </w:p>
    <w:p w:rsidR="00F3592A" w:rsidRDefault="00251615">
      <w:pPr>
        <w:pStyle w:val="af"/>
        <w:widowControl w:val="0"/>
        <w:numPr>
          <w:ilvl w:val="1"/>
          <w:numId w:val="4"/>
        </w:numPr>
        <w:suppressLineNumbers/>
        <w:tabs>
          <w:tab w:val="clear" w:pos="644"/>
          <w:tab w:val="left" w:pos="0"/>
          <w:tab w:val="num" w:pos="426"/>
          <w:tab w:val="left" w:pos="567"/>
        </w:tabs>
        <w:spacing w:before="0" w:after="0" w:line="17" w:lineRule="atLeast"/>
        <w:ind w:left="0" w:right="40" w:firstLine="0"/>
        <w:rPr>
          <w:rFonts w:ascii="Tinos" w:hAnsi="Tinos" w:cs="Tinos"/>
          <w:sz w:val="22"/>
          <w:szCs w:val="22"/>
        </w:rPr>
      </w:pPr>
      <w:r>
        <w:rPr>
          <w:rFonts w:ascii="Tinos" w:eastAsia="Tinos" w:hAnsi="Tinos" w:cs="Tinos"/>
          <w:sz w:val="22"/>
          <w:szCs w:val="22"/>
        </w:rPr>
        <w:t>Покупатель обязуется принять и своевременно оплатить Продукцию в порядке, определенном настоящим Договором.</w:t>
      </w:r>
    </w:p>
    <w:p w:rsidR="00F3592A" w:rsidRDefault="00251615">
      <w:pPr>
        <w:widowControl w:val="0"/>
        <w:numPr>
          <w:ilvl w:val="0"/>
          <w:numId w:val="3"/>
        </w:numPr>
        <w:suppressLineNumbers/>
        <w:tabs>
          <w:tab w:val="clear" w:pos="7023"/>
          <w:tab w:val="left" w:pos="0"/>
          <w:tab w:val="left" w:pos="283"/>
          <w:tab w:val="left" w:pos="426"/>
          <w:tab w:val="left" w:pos="567"/>
        </w:tabs>
        <w:spacing w:after="0" w:line="17" w:lineRule="atLeast"/>
        <w:ind w:left="0" w:right="40" w:firstLine="0"/>
        <w:jc w:val="center"/>
        <w:rPr>
          <w:rFonts w:ascii="Tinos" w:hAnsi="Tinos" w:cs="Tinos"/>
          <w:b/>
        </w:rPr>
      </w:pPr>
      <w:r>
        <w:rPr>
          <w:rFonts w:ascii="Tinos" w:eastAsia="Tinos" w:hAnsi="Tinos" w:cs="Tinos"/>
          <w:b/>
        </w:rPr>
        <w:t>Цена и порядок расчётов</w:t>
      </w:r>
    </w:p>
    <w:p w:rsidR="00F3592A" w:rsidRDefault="00251615">
      <w:pPr>
        <w:pStyle w:val="27"/>
        <w:widowControl w:val="0"/>
        <w:numPr>
          <w:ilvl w:val="1"/>
          <w:numId w:val="6"/>
        </w:numPr>
        <w:suppressLineNumbers/>
        <w:tabs>
          <w:tab w:val="left" w:pos="0"/>
          <w:tab w:val="left" w:pos="142"/>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Предельная цена Договора без НДС составляет: ___</w:t>
      </w:r>
      <w:bookmarkStart w:id="0" w:name="_GoBack"/>
      <w:bookmarkEnd w:id="0"/>
      <w:r>
        <w:rPr>
          <w:rFonts w:ascii="Tinos" w:eastAsia="Tinos" w:hAnsi="Tinos" w:cs="Tinos"/>
          <w:sz w:val="22"/>
          <w:szCs w:val="22"/>
        </w:rPr>
        <w:t xml:space="preserve"> (_) рублей _ копеек. Кроме того, НДС 20% составляет: _ (_) рублей _ </w:t>
      </w:r>
      <w:r>
        <w:rPr>
          <w:rFonts w:ascii="Tinos" w:eastAsia="Tinos" w:hAnsi="Tinos" w:cs="Tinos"/>
          <w:sz w:val="22"/>
          <w:szCs w:val="22"/>
        </w:rPr>
        <w:t>копеек. Всего с НДС цена Договора составляет: _ (_) рублей _ копеек.</w:t>
      </w:r>
    </w:p>
    <w:p w:rsidR="00F3592A" w:rsidRDefault="00251615">
      <w:pPr>
        <w:pStyle w:val="27"/>
        <w:widowControl w:val="0"/>
        <w:suppressLineNumbers/>
        <w:tabs>
          <w:tab w:val="left" w:pos="0"/>
          <w:tab w:val="left" w:pos="142"/>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 настоящему Договору у Покупателя не возникает обязанности принять от Поставщика Продукцию на всю указанную предельную цену.</w:t>
      </w:r>
    </w:p>
    <w:p w:rsidR="00F3592A" w:rsidRDefault="00251615">
      <w:pPr>
        <w:pStyle w:val="27"/>
        <w:widowControl w:val="0"/>
        <w:suppressLineNumbers/>
        <w:tabs>
          <w:tab w:val="left" w:pos="0"/>
          <w:tab w:val="left" w:pos="142"/>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 xml:space="preserve">В случае изменения в течение срока действия Договора ставки </w:t>
      </w:r>
      <w:r>
        <w:rPr>
          <w:rFonts w:ascii="Tinos" w:eastAsia="Tinos" w:hAnsi="Tinos" w:cs="Tinos"/>
          <w:sz w:val="22"/>
          <w:szCs w:val="22"/>
        </w:rPr>
        <w:t>НДС цена Договора с даты изменения будет рассчитываться с учетом новой ставки налога, который уплачивается сверх цены Договора, без заключения дополнительного соглашения к настоящему Договору.</w:t>
      </w:r>
    </w:p>
    <w:p w:rsidR="00F3592A" w:rsidRDefault="00251615">
      <w:pPr>
        <w:pStyle w:val="27"/>
        <w:widowControl w:val="0"/>
        <w:suppressLineNumbers/>
        <w:tabs>
          <w:tab w:val="left" w:pos="0"/>
          <w:tab w:val="left" w:pos="142"/>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 xml:space="preserve">Стоимость Продукции согласована Сторонами на момент заключения </w:t>
      </w:r>
      <w:r>
        <w:rPr>
          <w:rFonts w:ascii="Tinos" w:eastAsia="Tinos" w:hAnsi="Tinos" w:cs="Tinos"/>
          <w:sz w:val="22"/>
          <w:szCs w:val="22"/>
        </w:rPr>
        <w:t>Договора и определена в единичных расценках на продукцию (Приложение № 4), являющейся неотъемлемой частью настоящего Договора. Стоимость поставляемого Товара включает все затраты, связанные со стоимостью тары, упаковки и страховых взносов, погрузкой, загот</w:t>
      </w:r>
      <w:r>
        <w:rPr>
          <w:rFonts w:ascii="Tinos" w:eastAsia="Tinos" w:hAnsi="Tinos" w:cs="Tinos"/>
          <w:sz w:val="22"/>
          <w:szCs w:val="22"/>
        </w:rPr>
        <w:t>овительско-складскими услугами,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w:t>
      </w:r>
      <w:r>
        <w:rPr>
          <w:rFonts w:ascii="Tinos" w:eastAsia="Tinos" w:hAnsi="Tinos" w:cs="Tinos"/>
          <w:sz w:val="22"/>
          <w:szCs w:val="22"/>
        </w:rPr>
        <w:t>ствии с установленным законодательством Российской Федерации порядком, а также иные возможные затраты.</w:t>
      </w:r>
    </w:p>
    <w:p w:rsidR="00F3592A" w:rsidRDefault="00251615">
      <w:pPr>
        <w:pStyle w:val="27"/>
        <w:widowControl w:val="0"/>
        <w:numPr>
          <w:ilvl w:val="1"/>
          <w:numId w:val="6"/>
        </w:numPr>
        <w:suppressLineNumbers/>
        <w:tabs>
          <w:tab w:val="clear" w:pos="360"/>
          <w:tab w:val="left" w:pos="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Стоимость Продукции, согласована сторонами на момент заключения Договора и изменению в одностороннем порядке не подлежит. В стоимость Продукции включены </w:t>
      </w:r>
      <w:r>
        <w:rPr>
          <w:rFonts w:ascii="Tinos" w:eastAsia="Tinos" w:hAnsi="Tinos" w:cs="Tinos"/>
          <w:sz w:val="22"/>
          <w:szCs w:val="22"/>
        </w:rPr>
        <w:t>все налоги и затраты Поставщика, связанные с хранением Продукции.</w:t>
      </w:r>
    </w:p>
    <w:p w:rsidR="00F3592A" w:rsidRDefault="00251615">
      <w:pPr>
        <w:pStyle w:val="27"/>
        <w:widowControl w:val="0"/>
        <w:numPr>
          <w:ilvl w:val="1"/>
          <w:numId w:val="6"/>
        </w:numPr>
        <w:suppressLineNumbers/>
        <w:tabs>
          <w:tab w:val="clear" w:pos="360"/>
          <w:tab w:val="left" w:pos="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Продукция оплачивается Покупателем в течение 30 (тридцати) календарных дней (для СМП – в срок не более 7 (семи) рабочих дней) со дня получения партии Продукции согласно Заявке по товарной на</w:t>
      </w:r>
      <w:r>
        <w:rPr>
          <w:rFonts w:ascii="Tinos" w:eastAsia="Tinos" w:hAnsi="Tinos" w:cs="Tinos"/>
          <w:sz w:val="22"/>
          <w:szCs w:val="22"/>
        </w:rPr>
        <w:t>кладной (товарно-транспортной накладной), либо универсальному передаточному документу (УПД). Покупатель вправе приостановить оплату в случае невыполнения требований и/или непредставления документов, указанных в п. 4.1. или несоответствия п. 2.6, 2.7 настоя</w:t>
      </w:r>
      <w:r>
        <w:rPr>
          <w:rFonts w:ascii="Tinos" w:eastAsia="Tinos" w:hAnsi="Tinos" w:cs="Tinos"/>
          <w:sz w:val="22"/>
          <w:szCs w:val="22"/>
        </w:rPr>
        <w:t>щего Договора.</w:t>
      </w:r>
    </w:p>
    <w:p w:rsidR="00F3592A" w:rsidRDefault="00251615">
      <w:pPr>
        <w:pStyle w:val="27"/>
        <w:widowControl w:val="0"/>
        <w:numPr>
          <w:ilvl w:val="1"/>
          <w:numId w:val="6"/>
        </w:numPr>
        <w:suppressLineNumbers/>
        <w:tabs>
          <w:tab w:val="clear" w:pos="360"/>
          <w:tab w:val="left" w:pos="0"/>
          <w:tab w:val="num" w:pos="426"/>
          <w:tab w:val="num" w:pos="567"/>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В платежном поручении Покупатель указывает дату и номер настоящего Договора. Датой оплаты является день списания денежных средств </w:t>
      </w:r>
      <w:r>
        <w:rPr>
          <w:rFonts w:ascii="Tinos" w:eastAsia="Tinos" w:hAnsi="Tinos" w:cs="Tinos"/>
          <w:sz w:val="22"/>
          <w:szCs w:val="22"/>
        </w:rPr>
        <w:t>с расчетного счета Покупателя. Расчеты могут производиться иным способом, не противоречащим действующему законодательству РФ, по дополнительному соглашению Сторон.</w:t>
      </w:r>
    </w:p>
    <w:p w:rsidR="00F3592A" w:rsidRDefault="00251615">
      <w:pPr>
        <w:pStyle w:val="27"/>
        <w:widowControl w:val="0"/>
        <w:numPr>
          <w:ilvl w:val="1"/>
          <w:numId w:val="6"/>
        </w:numPr>
        <w:suppressLineNumbers/>
        <w:tabs>
          <w:tab w:val="clear" w:pos="360"/>
          <w:tab w:val="left" w:pos="0"/>
          <w:tab w:val="num" w:pos="426"/>
          <w:tab w:val="num" w:pos="567"/>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обязан выставить Покупателю счет-фактуру или УПД, в соответствии с требованиями п.</w:t>
      </w:r>
      <w:r>
        <w:rPr>
          <w:rFonts w:ascii="Tinos" w:eastAsia="Tinos" w:hAnsi="Tinos" w:cs="Tinos"/>
          <w:sz w:val="22"/>
          <w:szCs w:val="22"/>
        </w:rPr>
        <w:t xml:space="preserve">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w:t>
      </w:r>
      <w:r>
        <w:rPr>
          <w:rFonts w:ascii="Tinos" w:eastAsia="Tinos" w:hAnsi="Tinos" w:cs="Tinos"/>
          <w:sz w:val="22"/>
          <w:szCs w:val="22"/>
        </w:rPr>
        <w:t xml:space="preserve">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w:t>
      </w:r>
      <w:r>
        <w:rPr>
          <w:rFonts w:ascii="Tinos" w:eastAsia="Tinos" w:hAnsi="Tinos" w:cs="Tinos"/>
          <w:sz w:val="22"/>
          <w:szCs w:val="22"/>
        </w:rPr>
        <w:lastRenderedPageBreak/>
        <w:t>вычету или возмещению из бюдж</w:t>
      </w:r>
      <w:r>
        <w:rPr>
          <w:rFonts w:ascii="Tinos" w:eastAsia="Tinos" w:hAnsi="Tinos" w:cs="Tinos"/>
          <w:sz w:val="22"/>
          <w:szCs w:val="22"/>
        </w:rPr>
        <w:t xml:space="preserve">ета, при условии надлежащего оформления и предоставления счета-фактуры или УПД. </w:t>
      </w:r>
    </w:p>
    <w:p w:rsidR="00F3592A" w:rsidRDefault="00251615">
      <w:pPr>
        <w:pStyle w:val="27"/>
        <w:widowControl w:val="0"/>
        <w:suppressLineNumbers/>
        <w:tabs>
          <w:tab w:val="left" w:pos="0"/>
          <w:tab w:val="num" w:pos="567"/>
        </w:tabs>
        <w:spacing w:before="0" w:after="0" w:line="17" w:lineRule="atLeast"/>
        <w:ind w:right="40" w:firstLine="0"/>
        <w:rPr>
          <w:rFonts w:ascii="Tinos" w:hAnsi="Tinos" w:cs="Tinos"/>
          <w:sz w:val="22"/>
          <w:szCs w:val="22"/>
        </w:rPr>
      </w:pPr>
      <w:r>
        <w:rPr>
          <w:rFonts w:ascii="Tinos" w:eastAsia="Tinos" w:hAnsi="Tinos" w:cs="Tinos"/>
          <w:sz w:val="22"/>
          <w:szCs w:val="22"/>
        </w:rPr>
        <w:t>Для целей применения настоящего пункта Стороны признают, что понятие «выставил» означает изготовление и передачу Покупателю оригинала счета-фактуры или УПД. Стороны также приз</w:t>
      </w:r>
      <w:r>
        <w:rPr>
          <w:rFonts w:ascii="Tinos" w:eastAsia="Tinos" w:hAnsi="Tinos" w:cs="Tinos"/>
          <w:sz w:val="22"/>
          <w:szCs w:val="22"/>
        </w:rPr>
        <w:t>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F3592A" w:rsidRDefault="00251615">
      <w:pPr>
        <w:pStyle w:val="27"/>
        <w:widowControl w:val="0"/>
        <w:suppressLineNumbers/>
        <w:tabs>
          <w:tab w:val="left" w:pos="0"/>
          <w:tab w:val="num" w:pos="567"/>
        </w:tabs>
        <w:spacing w:before="0" w:after="0" w:line="17" w:lineRule="atLeast"/>
        <w:ind w:right="40" w:firstLine="0"/>
        <w:rPr>
          <w:rFonts w:ascii="Tinos" w:hAnsi="Tinos" w:cs="Tinos"/>
          <w:i/>
          <w:sz w:val="22"/>
          <w:szCs w:val="22"/>
        </w:rPr>
      </w:pPr>
      <w:r>
        <w:rPr>
          <w:rFonts w:ascii="Tinos" w:eastAsia="Tinos" w:hAnsi="Tinos" w:cs="Tinos"/>
          <w:i/>
          <w:sz w:val="22"/>
          <w:szCs w:val="22"/>
        </w:rPr>
        <w:t>*В случае перехода на электронный</w:t>
      </w:r>
      <w:r>
        <w:rPr>
          <w:rFonts w:ascii="Tinos" w:eastAsia="Tinos" w:hAnsi="Tinos" w:cs="Tinos"/>
          <w:i/>
          <w:sz w:val="22"/>
          <w:szCs w:val="22"/>
        </w:rPr>
        <w:t xml:space="preserve"> документооборот, пункт 2.6. излагается в следующей редакции:</w:t>
      </w:r>
    </w:p>
    <w:p w:rsidR="00F3592A" w:rsidRDefault="00251615">
      <w:pPr>
        <w:pStyle w:val="27"/>
        <w:widowControl w:val="0"/>
        <w:suppressLineNumbers/>
        <w:tabs>
          <w:tab w:val="left" w:pos="0"/>
          <w:tab w:val="num" w:pos="567"/>
        </w:tabs>
        <w:spacing w:before="0" w:after="0" w:line="17" w:lineRule="atLeast"/>
        <w:ind w:right="40" w:firstLine="0"/>
        <w:rPr>
          <w:rFonts w:ascii="Tinos" w:hAnsi="Tinos" w:cs="Tinos"/>
          <w:sz w:val="22"/>
          <w:szCs w:val="22"/>
        </w:rPr>
      </w:pPr>
      <w:r>
        <w:rPr>
          <w:rFonts w:ascii="Tinos" w:eastAsia="Tinos" w:hAnsi="Tinos" w:cs="Tinos"/>
          <w:sz w:val="22"/>
          <w:szCs w:val="22"/>
        </w:rPr>
        <w:t>«Поставщик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w:t>
      </w:r>
      <w:r>
        <w:rPr>
          <w:rFonts w:ascii="Tinos" w:eastAsia="Tinos" w:hAnsi="Tinos" w:cs="Tinos"/>
          <w:sz w:val="22"/>
          <w:szCs w:val="22"/>
        </w:rPr>
        <w:t xml:space="preserve">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w:t>
      </w:r>
      <w:r>
        <w:rPr>
          <w:rFonts w:ascii="Tinos" w:eastAsia="Tinos" w:hAnsi="Tinos" w:cs="Tinos"/>
          <w:sz w:val="22"/>
          <w:szCs w:val="22"/>
        </w:rPr>
        <w:t>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w:t>
      </w:r>
      <w:r>
        <w:rPr>
          <w:rFonts w:ascii="Tinos" w:eastAsia="Tinos" w:hAnsi="Tinos" w:cs="Tinos"/>
          <w:sz w:val="22"/>
          <w:szCs w:val="22"/>
        </w:rPr>
        <w:t>и УПД. Для целей применения настоящего пункта Стороны признают, что понятие «выставил» означает изготовление и передачу Покупателю электронного документа, переданного по телекоммуникационным каналам связи с использованием усиленной квалифицированной электр</w:t>
      </w:r>
      <w:r>
        <w:rPr>
          <w:rFonts w:ascii="Tinos" w:eastAsia="Tinos" w:hAnsi="Tinos" w:cs="Tinos"/>
          <w:sz w:val="22"/>
          <w:szCs w:val="22"/>
        </w:rPr>
        <w:t>онной подписи.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F3592A" w:rsidRDefault="00251615">
      <w:pPr>
        <w:pStyle w:val="27"/>
        <w:widowControl w:val="0"/>
        <w:numPr>
          <w:ilvl w:val="1"/>
          <w:numId w:val="6"/>
        </w:numPr>
        <w:suppressLineNumbers/>
        <w:tabs>
          <w:tab w:val="clear" w:pos="360"/>
          <w:tab w:val="left" w:pos="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обязан оформлять первичные бухгалтерские документы в соответствие с пунктом 2 статьи 9 Федерального закона от 06.12.2011 № 402-ФЗ «О бухгалтерском учете». Поставщик гарантирует, что первичные бухгалтерские документы, выставленные в адрес Покупат</w:t>
      </w:r>
      <w:r>
        <w:rPr>
          <w:rFonts w:ascii="Tinos" w:eastAsia="Tinos" w:hAnsi="Tinos" w:cs="Tinos"/>
          <w:sz w:val="22"/>
          <w:szCs w:val="22"/>
        </w:rPr>
        <w:t>еля, утверждены Поставщиком в соответствие с пунктом 4 статьи 9 Федерального закона от 06.12.2011г. № 402-ФЗ «О бухгалтерском учете».</w:t>
      </w:r>
    </w:p>
    <w:p w:rsidR="00F3592A" w:rsidRDefault="00251615">
      <w:pPr>
        <w:pStyle w:val="27"/>
        <w:widowControl w:val="0"/>
        <w:numPr>
          <w:ilvl w:val="1"/>
          <w:numId w:val="6"/>
        </w:numPr>
        <w:suppressLineNumbers/>
        <w:tabs>
          <w:tab w:val="clear" w:pos="360"/>
          <w:tab w:val="num" w:pos="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в срок с 10 (десятого) по 20 (двадцатое) число месяца, следующего за последним месяцем квартала, направляет Поку</w:t>
      </w:r>
      <w:r>
        <w:rPr>
          <w:rFonts w:ascii="Tinos" w:eastAsia="Tinos" w:hAnsi="Tinos" w:cs="Tinos"/>
          <w:sz w:val="22"/>
          <w:szCs w:val="22"/>
        </w:rPr>
        <w:t>пателю акт сверки расчетов в двух экземплярах. Покупатель не позднее 10 (десяти) календарных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w:t>
      </w:r>
      <w:r>
        <w:rPr>
          <w:rFonts w:ascii="Tinos" w:eastAsia="Tinos" w:hAnsi="Tinos" w:cs="Tinos"/>
          <w:sz w:val="22"/>
          <w:szCs w:val="22"/>
        </w:rPr>
        <w:t xml:space="preserve"> Поставщик не позднее 10 (десяти) дней с даты получения акта обязан подписать его и вернуть второй экземпляр Покупателю.</w:t>
      </w:r>
    </w:p>
    <w:p w:rsidR="00F3592A" w:rsidRDefault="00251615">
      <w:pPr>
        <w:pStyle w:val="af2"/>
        <w:numPr>
          <w:ilvl w:val="1"/>
          <w:numId w:val="6"/>
        </w:numPr>
        <w:tabs>
          <w:tab w:val="clear" w:pos="360"/>
          <w:tab w:val="left" w:pos="0"/>
          <w:tab w:val="num" w:pos="426"/>
        </w:tabs>
        <w:spacing w:before="0" w:after="0" w:line="17" w:lineRule="atLeast"/>
        <w:ind w:left="0" w:firstLine="0"/>
        <w:rPr>
          <w:rFonts w:ascii="Tinos" w:hAnsi="Tinos" w:cs="Tinos"/>
          <w:i/>
          <w:sz w:val="22"/>
          <w:szCs w:val="22"/>
        </w:rPr>
      </w:pPr>
      <w:r>
        <w:rPr>
          <w:rFonts w:ascii="Tinos" w:eastAsia="Tinos" w:hAnsi="Tinos" w:cs="Tinos"/>
          <w:sz w:val="22"/>
          <w:szCs w:val="22"/>
        </w:rPr>
        <w:t>Стороны вправе истребовать друг у друга документы, необходимые для целей реализации требований НК РФ, в том числе фактический расчет ре</w:t>
      </w:r>
      <w:r>
        <w:rPr>
          <w:rFonts w:ascii="Tinos" w:eastAsia="Tinos" w:hAnsi="Tinos" w:cs="Tinos"/>
          <w:sz w:val="22"/>
          <w:szCs w:val="22"/>
        </w:rPr>
        <w:t>нтабельности затрат по контролируемой сделке, договоры и (или) первичные учетные документы, подтверждающие наличие сопоставимых сделок с независимыми лицами</w:t>
      </w:r>
      <w:r>
        <w:rPr>
          <w:rStyle w:val="af4"/>
          <w:rFonts w:ascii="Tinos" w:eastAsia="Tinos" w:hAnsi="Tinos" w:cs="Tinos"/>
          <w:sz w:val="22"/>
          <w:szCs w:val="22"/>
        </w:rPr>
        <w:footnoteReference w:id="1"/>
      </w:r>
      <w:r>
        <w:rPr>
          <w:rFonts w:ascii="Tinos" w:eastAsia="Tinos" w:hAnsi="Tinos" w:cs="Tinos"/>
          <w:sz w:val="22"/>
          <w:szCs w:val="22"/>
        </w:rPr>
        <w:t xml:space="preserve">. </w:t>
      </w:r>
    </w:p>
    <w:p w:rsidR="00F3592A" w:rsidRDefault="00251615">
      <w:pPr>
        <w:pStyle w:val="27"/>
        <w:widowControl w:val="0"/>
        <w:numPr>
          <w:ilvl w:val="1"/>
          <w:numId w:val="6"/>
        </w:numPr>
        <w:suppressLineNumbers/>
        <w:tabs>
          <w:tab w:val="clear" w:pos="360"/>
          <w:tab w:val="left" w:pos="0"/>
          <w:tab w:val="num" w:pos="426"/>
          <w:tab w:val="num" w:pos="567"/>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при поставке товаров, подлежащих прослеживаемости в соответствии с Постановлением Прав</w:t>
      </w:r>
      <w:r>
        <w:rPr>
          <w:rFonts w:ascii="Tinos" w:eastAsia="Tinos" w:hAnsi="Tinos" w:cs="Tinos"/>
          <w:sz w:val="22"/>
          <w:szCs w:val="22"/>
        </w:rPr>
        <w:t xml:space="preserve">ительства РФ от 01.07.2021 № 1108 «Об утверждении Положения о национальной системе прослеживаемости товаров», обязуется обеспечить направление счетов-фактур, универсальных передаточных документов, товарных накладных, содержащих реквизиты прослеживаемости, </w:t>
      </w:r>
      <w:r>
        <w:rPr>
          <w:rFonts w:ascii="Tinos" w:eastAsia="Tinos" w:hAnsi="Tinos" w:cs="Tinos"/>
          <w:sz w:val="22"/>
          <w:szCs w:val="22"/>
        </w:rPr>
        <w:t xml:space="preserve">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w:t>
      </w:r>
      <w:r>
        <w:rPr>
          <w:rFonts w:ascii="Tinos" w:eastAsia="Tinos" w:hAnsi="Tinos" w:cs="Tinos"/>
          <w:sz w:val="22"/>
          <w:szCs w:val="22"/>
        </w:rPr>
        <w:t>и надзору в области налогов и сборов».</w:t>
      </w:r>
    </w:p>
    <w:p w:rsidR="00F3592A" w:rsidRDefault="00251615">
      <w:pPr>
        <w:widowControl w:val="0"/>
        <w:numPr>
          <w:ilvl w:val="0"/>
          <w:numId w:val="6"/>
        </w:numPr>
        <w:suppressLineNumbers/>
        <w:tabs>
          <w:tab w:val="left" w:pos="283"/>
          <w:tab w:val="left" w:pos="426"/>
          <w:tab w:val="left" w:pos="567"/>
        </w:tabs>
        <w:spacing w:after="0" w:line="17" w:lineRule="atLeast"/>
        <w:ind w:right="40"/>
        <w:jc w:val="center"/>
        <w:rPr>
          <w:rFonts w:ascii="Tinos" w:hAnsi="Tinos" w:cs="Tinos"/>
          <w:b/>
        </w:rPr>
      </w:pPr>
      <w:r>
        <w:rPr>
          <w:rFonts w:ascii="Tinos" w:eastAsia="Tinos" w:hAnsi="Tinos" w:cs="Tinos"/>
          <w:b/>
        </w:rPr>
        <w:t>3. Сроки и порядок поставки</w:t>
      </w:r>
    </w:p>
    <w:p w:rsidR="00F3592A" w:rsidRDefault="00251615">
      <w:pPr>
        <w:pStyle w:val="af"/>
        <w:widowControl w:val="0"/>
        <w:numPr>
          <w:ilvl w:val="1"/>
          <w:numId w:val="6"/>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heme="minorEastAsia" w:hAnsi="Tinos" w:cs="Tinos"/>
          <w:sz w:val="22"/>
          <w:szCs w:val="22"/>
        </w:rPr>
        <w:t>Допускается поставка Продукции Поставщиком в период с момента заключения договора и действует в течение 365 (трехсот шестидесяти пяти) календарных дней.</w:t>
      </w:r>
    </w:p>
    <w:p w:rsidR="00F3592A" w:rsidRDefault="00251615">
      <w:pPr>
        <w:pStyle w:val="af"/>
        <w:widowControl w:val="0"/>
        <w:numPr>
          <w:ilvl w:val="1"/>
          <w:numId w:val="6"/>
        </w:numPr>
        <w:suppressLineNumbers/>
        <w:spacing w:before="0" w:after="0" w:line="17" w:lineRule="atLeast"/>
        <w:ind w:left="0" w:right="40" w:firstLine="0"/>
        <w:rPr>
          <w:rFonts w:ascii="Tinos" w:hAnsi="Tinos" w:cs="Tinos"/>
          <w:sz w:val="22"/>
          <w:szCs w:val="22"/>
        </w:rPr>
      </w:pPr>
      <w:r>
        <w:rPr>
          <w:rFonts w:ascii="Tinos" w:eastAsiaTheme="minorEastAsia" w:hAnsi="Tinos" w:cs="Tinos"/>
          <w:sz w:val="22"/>
          <w:szCs w:val="22"/>
        </w:rPr>
        <w:t>Количество, ассортимент, к</w:t>
      </w:r>
      <w:r>
        <w:rPr>
          <w:rFonts w:ascii="Tinos" w:eastAsiaTheme="minorEastAsia" w:hAnsi="Tinos" w:cs="Tinos"/>
          <w:sz w:val="22"/>
          <w:szCs w:val="22"/>
        </w:rPr>
        <w:t>онкретный срок поставки каждой партии Продукции и объект поставки указываются Покупателем в заявках на поставку товара, составленными Покупателем в соответствии с данными, приведенными в единичных расценках на продукцию (Приложение № 4 к Договору).</w:t>
      </w:r>
    </w:p>
    <w:p w:rsidR="00F3592A" w:rsidRDefault="00251615">
      <w:pPr>
        <w:pStyle w:val="af"/>
        <w:widowControl w:val="0"/>
        <w:numPr>
          <w:ilvl w:val="1"/>
          <w:numId w:val="6"/>
        </w:numPr>
        <w:suppressLineNumbers/>
        <w:spacing w:before="0" w:after="0" w:line="17" w:lineRule="atLeast"/>
        <w:ind w:left="0" w:right="40" w:firstLine="0"/>
        <w:rPr>
          <w:rFonts w:ascii="Tinos" w:hAnsi="Tinos" w:cs="Tinos"/>
          <w:sz w:val="22"/>
          <w:szCs w:val="22"/>
        </w:rPr>
      </w:pPr>
      <w:r>
        <w:rPr>
          <w:rFonts w:ascii="Tinos" w:eastAsiaTheme="minorEastAsia" w:hAnsi="Tinos" w:cs="Tinos"/>
          <w:sz w:val="22"/>
          <w:szCs w:val="22"/>
        </w:rPr>
        <w:t xml:space="preserve"> Порядо</w:t>
      </w:r>
      <w:r>
        <w:rPr>
          <w:rFonts w:ascii="Tinos" w:eastAsiaTheme="minorEastAsia" w:hAnsi="Tinos" w:cs="Tinos"/>
          <w:sz w:val="22"/>
          <w:szCs w:val="22"/>
        </w:rPr>
        <w:t xml:space="preserve">к поставки определяется в Заявке на поставку: </w:t>
      </w:r>
      <w:r>
        <w:rPr>
          <w:rFonts w:ascii="Tinos" w:eastAsia="Tinos" w:hAnsi="Tinos" w:cs="Tinos"/>
          <w:sz w:val="22"/>
          <w:szCs w:val="22"/>
        </w:rPr>
        <w:t xml:space="preserve">Поставщик должен осуществлять поставку запчастей со складов и/или магазинов (прочих помещений, приспособленных для хранения и реализации запчастей), расположенных в населенном пункте присутствия базы логистики </w:t>
      </w:r>
      <w:r>
        <w:rPr>
          <w:rFonts w:ascii="Tinos" w:eastAsia="Tinos" w:hAnsi="Tinos" w:cs="Tinos"/>
          <w:sz w:val="22"/>
          <w:szCs w:val="22"/>
        </w:rPr>
        <w:t xml:space="preserve">и МТО АО «Россети Сибирь </w:t>
      </w:r>
      <w:r>
        <w:rPr>
          <w:rFonts w:ascii="Tinos" w:eastAsia="Tinos" w:hAnsi="Tinos" w:cs="Tinos"/>
          <w:sz w:val="22"/>
          <w:szCs w:val="22"/>
        </w:rPr>
        <w:lastRenderedPageBreak/>
        <w:t>Тываэнерго» - Республика Тыва, г. Кызыл, ул. Колхозная д. 2Б.</w:t>
      </w:r>
    </w:p>
    <w:p w:rsidR="00F3592A" w:rsidRDefault="00251615">
      <w:pPr>
        <w:pStyle w:val="af"/>
        <w:widowControl w:val="0"/>
        <w:suppressLineNumbers/>
        <w:spacing w:before="0" w:after="0" w:line="17" w:lineRule="atLeast"/>
        <w:ind w:right="40" w:firstLine="0"/>
        <w:rPr>
          <w:rFonts w:ascii="Tinos" w:hAnsi="Tinos" w:cs="Tinos"/>
          <w:sz w:val="22"/>
          <w:szCs w:val="22"/>
        </w:rPr>
      </w:pPr>
      <w:r>
        <w:rPr>
          <w:rFonts w:ascii="Tinos" w:eastAsia="Tinos" w:hAnsi="Tinos" w:cs="Tinos"/>
          <w:sz w:val="22"/>
          <w:szCs w:val="22"/>
        </w:rPr>
        <w:t>Покупатель может самостоятельно вывозить запасные части и материалы (самовывоз) со склада и/или магазина Поставщика.</w:t>
      </w:r>
    </w:p>
    <w:p w:rsidR="00F3592A" w:rsidRDefault="00251615">
      <w:pPr>
        <w:pStyle w:val="af"/>
        <w:widowControl w:val="0"/>
        <w:numPr>
          <w:ilvl w:val="1"/>
          <w:numId w:val="6"/>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heme="minorEastAsia" w:hAnsi="Tinos" w:cs="Tinos"/>
          <w:sz w:val="22"/>
          <w:szCs w:val="22"/>
        </w:rPr>
        <w:t>Отгрузка осуществляется в срок не более 3 (трех)</w:t>
      </w:r>
      <w:r>
        <w:rPr>
          <w:rFonts w:ascii="Tinos" w:eastAsiaTheme="minorEastAsia" w:hAnsi="Tinos" w:cs="Tinos"/>
          <w:i/>
          <w:sz w:val="22"/>
          <w:szCs w:val="22"/>
        </w:rPr>
        <w:t xml:space="preserve"> </w:t>
      </w:r>
      <w:r>
        <w:rPr>
          <w:rFonts w:ascii="Tinos" w:eastAsiaTheme="minorEastAsia" w:hAnsi="Tinos" w:cs="Tinos"/>
          <w:sz w:val="22"/>
          <w:szCs w:val="22"/>
        </w:rPr>
        <w:t>раб</w:t>
      </w:r>
      <w:r>
        <w:rPr>
          <w:rFonts w:ascii="Tinos" w:eastAsiaTheme="minorEastAsia" w:hAnsi="Tinos" w:cs="Tinos"/>
          <w:sz w:val="22"/>
          <w:szCs w:val="22"/>
        </w:rPr>
        <w:t>очих дней с момента подачи Заявки Поставщику, с обязательным уведомлением Покупателя не менее чем за 1 (один) день до отгрузки.</w:t>
      </w:r>
    </w:p>
    <w:p w:rsidR="00F3592A" w:rsidRDefault="00251615">
      <w:pPr>
        <w:pStyle w:val="af"/>
        <w:widowControl w:val="0"/>
        <w:numPr>
          <w:ilvl w:val="1"/>
          <w:numId w:val="6"/>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Право собственности и риск случайной гибели Продукции переходит от Поставщика к Покупателю с момента погрузки продукции на автот</w:t>
      </w:r>
      <w:r>
        <w:rPr>
          <w:rFonts w:ascii="Tinos" w:eastAsia="Tinos" w:hAnsi="Tinos" w:cs="Tinos"/>
          <w:sz w:val="22"/>
          <w:szCs w:val="22"/>
        </w:rPr>
        <w:t>ранспорт Покупателя (франко-склад Поставщика).</w:t>
      </w:r>
    </w:p>
    <w:p w:rsidR="00F3592A" w:rsidRDefault="00251615">
      <w:pPr>
        <w:pStyle w:val="af"/>
        <w:numPr>
          <w:ilvl w:val="1"/>
          <w:numId w:val="6"/>
        </w:numPr>
        <w:tabs>
          <w:tab w:val="clear" w:pos="360"/>
          <w:tab w:val="num" w:pos="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Датой поставки (отгрузки) Продукции считается дата подписания товарной накладной со стороны Покупателя (при самовывозе автотранспортом Покупателя - франко-склад Поставщика или доставкой до Покупателя силами и </w:t>
      </w:r>
      <w:r>
        <w:rPr>
          <w:rFonts w:ascii="Tinos" w:eastAsia="Tinos" w:hAnsi="Tinos" w:cs="Tinos"/>
          <w:sz w:val="22"/>
          <w:szCs w:val="22"/>
        </w:rPr>
        <w:t>средствами Поставщика (франко-склад Покупателя).</w:t>
      </w:r>
    </w:p>
    <w:p w:rsidR="00F3592A" w:rsidRDefault="00251615">
      <w:pPr>
        <w:pStyle w:val="af"/>
        <w:widowControl w:val="0"/>
        <w:suppressLineNumbers/>
        <w:tabs>
          <w:tab w:val="num" w:pos="426"/>
          <w:tab w:val="num" w:pos="567"/>
        </w:tabs>
        <w:spacing w:before="0" w:after="0" w:line="17" w:lineRule="atLeast"/>
        <w:ind w:right="40" w:firstLine="0"/>
        <w:rPr>
          <w:rFonts w:ascii="Tinos" w:hAnsi="Tinos" w:cs="Tinos"/>
          <w:sz w:val="22"/>
          <w:szCs w:val="22"/>
        </w:rPr>
      </w:pPr>
      <w:r>
        <w:rPr>
          <w:rFonts w:ascii="Tinos" w:eastAsia="Tinos" w:hAnsi="Tinos" w:cs="Tinos"/>
          <w:sz w:val="22"/>
          <w:szCs w:val="22"/>
        </w:rPr>
        <w:t>Подтверждением факта приемки-передачи (отгрузки) товара является товарная накладная (товарно-транспортная накладная) или УПД.</w:t>
      </w:r>
    </w:p>
    <w:p w:rsidR="00F3592A" w:rsidRDefault="00251615">
      <w:pPr>
        <w:pStyle w:val="af"/>
        <w:widowControl w:val="0"/>
        <w:numPr>
          <w:ilvl w:val="1"/>
          <w:numId w:val="6"/>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При установлении несоответствия поступивших материалов ассортименту, количеству и</w:t>
      </w:r>
      <w:r>
        <w:rPr>
          <w:rFonts w:ascii="Tinos" w:eastAsia="Tinos" w:hAnsi="Tinos" w:cs="Tinos"/>
          <w:sz w:val="22"/>
          <w:szCs w:val="22"/>
        </w:rPr>
        <w:t xml:space="preserve"> качеству, указанным в документах поставщика, а также в случаях, когда качество материалов не соответствует предъявляемым требованиям (вмятины, царапины, поломка, бой, течь жидких материалов и т.д.), приемку осуществляет Комиссия, которая оформляет ее Акто</w:t>
      </w:r>
      <w:r>
        <w:rPr>
          <w:rFonts w:ascii="Tinos" w:eastAsia="Tinos" w:hAnsi="Tinos" w:cs="Tinos"/>
          <w:sz w:val="22"/>
          <w:szCs w:val="22"/>
        </w:rPr>
        <w:t>м о приемке материалов (форма М-7, СО 6.2033/0). Акт о приемке материалов служит основанием для предъявления претензий и исков к Поставщику и (или) транспортной организации.</w:t>
      </w:r>
    </w:p>
    <w:p w:rsidR="00F3592A" w:rsidRDefault="00251615">
      <w:pPr>
        <w:widowControl w:val="0"/>
        <w:numPr>
          <w:ilvl w:val="0"/>
          <w:numId w:val="6"/>
        </w:numPr>
        <w:suppressLineNumbers/>
        <w:tabs>
          <w:tab w:val="left" w:pos="283"/>
          <w:tab w:val="left" w:pos="426"/>
          <w:tab w:val="left" w:pos="567"/>
        </w:tabs>
        <w:spacing w:after="0" w:line="17" w:lineRule="atLeast"/>
        <w:ind w:right="40"/>
        <w:jc w:val="center"/>
        <w:rPr>
          <w:rFonts w:ascii="Tinos" w:hAnsi="Tinos" w:cs="Tinos"/>
          <w:b/>
        </w:rPr>
      </w:pPr>
      <w:r>
        <w:rPr>
          <w:rFonts w:ascii="Tinos" w:eastAsia="Tinos" w:hAnsi="Tinos" w:cs="Tinos"/>
          <w:b/>
        </w:rPr>
        <w:t>4.  Качество и порядок приемки Продукции</w:t>
      </w:r>
    </w:p>
    <w:p w:rsidR="00F3592A" w:rsidRDefault="00251615">
      <w:pPr>
        <w:pStyle w:val="afd"/>
        <w:numPr>
          <w:ilvl w:val="1"/>
          <w:numId w:val="6"/>
        </w:numPr>
        <w:tabs>
          <w:tab w:val="left" w:pos="0"/>
          <w:tab w:val="num" w:pos="426"/>
          <w:tab w:val="left" w:pos="567"/>
        </w:tabs>
        <w:spacing w:after="0" w:line="17" w:lineRule="atLeast"/>
        <w:ind w:left="0" w:right="40" w:firstLine="0"/>
        <w:jc w:val="both"/>
        <w:rPr>
          <w:rFonts w:ascii="Tinos" w:hAnsi="Tinos" w:cs="Tinos"/>
        </w:rPr>
      </w:pPr>
      <w:r>
        <w:rPr>
          <w:rFonts w:ascii="Tinos" w:eastAsia="Tinos" w:hAnsi="Tinos" w:cs="Tinos"/>
        </w:rPr>
        <w:t xml:space="preserve"> Поставляемая П</w:t>
      </w:r>
      <w:r>
        <w:rPr>
          <w:rFonts w:ascii="Tinos" w:eastAsia="Tinos" w:hAnsi="Tinos" w:cs="Tinos"/>
        </w:rPr>
        <w:t>родукция должна быть экологически безопасной и по своему качеству должна соответствовать действующим ГОСТам и ТУ</w:t>
      </w:r>
      <w:r>
        <w:rPr>
          <w:rFonts w:ascii="Tinos" w:eastAsia="Tinos" w:hAnsi="Tinos" w:cs="Tinos"/>
          <w:lang w:eastAsia="en-US"/>
        </w:rPr>
        <w:t xml:space="preserve"> </w:t>
      </w:r>
      <w:r>
        <w:rPr>
          <w:rFonts w:ascii="Tinos" w:eastAsia="Tinos" w:hAnsi="Tinos" w:cs="Tinos"/>
        </w:rPr>
        <w:t xml:space="preserve">завода изготовителя. Поставка должна сопровождаться сертификатом на продукцию, подлежащую сертификации. </w:t>
      </w:r>
    </w:p>
    <w:p w:rsidR="00F3592A" w:rsidRDefault="00251615">
      <w:pPr>
        <w:pStyle w:val="afd"/>
        <w:tabs>
          <w:tab w:val="left" w:pos="0"/>
          <w:tab w:val="num" w:pos="426"/>
          <w:tab w:val="left" w:pos="567"/>
        </w:tabs>
        <w:spacing w:after="0" w:line="17" w:lineRule="atLeast"/>
        <w:ind w:left="0" w:right="40"/>
        <w:jc w:val="both"/>
        <w:rPr>
          <w:rFonts w:ascii="Tinos" w:hAnsi="Tinos" w:cs="Tinos"/>
        </w:rPr>
      </w:pPr>
      <w:r>
        <w:rPr>
          <w:rFonts w:ascii="Tinos" w:eastAsia="Tinos" w:hAnsi="Tinos" w:cs="Tinos"/>
        </w:rPr>
        <w:t>Поставщик гарантирует, что П</w:t>
      </w:r>
      <w:r>
        <w:rPr>
          <w:rFonts w:ascii="Tinos" w:eastAsia="Tinos" w:hAnsi="Tinos" w:cs="Tinos"/>
        </w:rPr>
        <w:t>родукция, поставляемая по настоящему Договору, представляет собой новые, неиспользованные, новейшие либо серийные модели, отражающие все последние модификации дизайна и материалов, не подверженная ремонту и восстановлению.</w:t>
      </w:r>
    </w:p>
    <w:p w:rsidR="00F3592A" w:rsidRDefault="00251615">
      <w:pPr>
        <w:pStyle w:val="afd"/>
        <w:tabs>
          <w:tab w:val="left" w:pos="0"/>
          <w:tab w:val="num" w:pos="426"/>
          <w:tab w:val="left" w:pos="567"/>
        </w:tabs>
        <w:spacing w:after="0" w:line="17" w:lineRule="atLeast"/>
        <w:ind w:left="0" w:right="40"/>
        <w:jc w:val="both"/>
        <w:rPr>
          <w:rFonts w:ascii="Tinos" w:hAnsi="Tinos" w:cs="Tinos"/>
        </w:rPr>
      </w:pPr>
      <w:r>
        <w:rPr>
          <w:rFonts w:ascii="Tinos" w:eastAsia="Tinos" w:hAnsi="Tinos" w:cs="Tinos"/>
        </w:rPr>
        <w:t>Упаковка, маркировка, временная а</w:t>
      </w:r>
      <w:r>
        <w:rPr>
          <w:rFonts w:ascii="Tinos" w:eastAsia="Tinos" w:hAnsi="Tinos" w:cs="Tinos"/>
        </w:rPr>
        <w:t>нтикоррозионная защита, условия и сроки хранения всех агрегатов, узлов, запасных частей, расходных материалов и документации должны соответствовать требованиям, указанным в технических условиях изготовителя изделия.</w:t>
      </w:r>
    </w:p>
    <w:p w:rsidR="00F3592A" w:rsidRDefault="00251615">
      <w:pPr>
        <w:pStyle w:val="afd"/>
        <w:numPr>
          <w:ilvl w:val="1"/>
          <w:numId w:val="6"/>
        </w:numPr>
        <w:tabs>
          <w:tab w:val="left" w:pos="0"/>
          <w:tab w:val="num" w:pos="426"/>
          <w:tab w:val="left" w:pos="567"/>
        </w:tabs>
        <w:spacing w:after="0" w:line="17" w:lineRule="atLeast"/>
        <w:ind w:left="0" w:right="40" w:firstLine="0"/>
        <w:jc w:val="both"/>
        <w:rPr>
          <w:rFonts w:ascii="Tinos" w:hAnsi="Tinos" w:cs="Tinos"/>
        </w:rPr>
      </w:pPr>
      <w:r>
        <w:rPr>
          <w:rFonts w:ascii="Tinos" w:eastAsia="Tinos" w:hAnsi="Tinos" w:cs="Tinos"/>
        </w:rPr>
        <w:t xml:space="preserve"> Срок гарантии на поставляемые агрегаты </w:t>
      </w:r>
      <w:r>
        <w:rPr>
          <w:rFonts w:ascii="Tinos" w:eastAsia="Tinos" w:hAnsi="Tinos" w:cs="Tinos"/>
        </w:rPr>
        <w:t xml:space="preserve">запасные части (за исключением расходных материалов для технического обслуживания) должен быть не менее 12 (двенадцати) месяцев. </w:t>
      </w:r>
    </w:p>
    <w:p w:rsidR="00F3592A" w:rsidRDefault="00251615">
      <w:pPr>
        <w:pStyle w:val="afd"/>
        <w:tabs>
          <w:tab w:val="left" w:pos="0"/>
          <w:tab w:val="num" w:pos="426"/>
          <w:tab w:val="left" w:pos="567"/>
        </w:tabs>
        <w:spacing w:after="0" w:line="17" w:lineRule="atLeast"/>
        <w:ind w:left="0" w:right="40"/>
        <w:jc w:val="both"/>
        <w:rPr>
          <w:rFonts w:ascii="Tinos" w:hAnsi="Tinos" w:cs="Tinos"/>
        </w:rPr>
      </w:pPr>
      <w:r>
        <w:rPr>
          <w:rFonts w:ascii="Tinos" w:eastAsia="Tinos" w:hAnsi="Tinos" w:cs="Tinos"/>
        </w:rPr>
        <w:t>Время начала исчисления гарантийного срока – с момента получения Продукции Покупателем. Гарантия качества Продукции распростра</w:t>
      </w:r>
      <w:r>
        <w:rPr>
          <w:rFonts w:ascii="Tinos" w:eastAsia="Tinos" w:hAnsi="Tinos" w:cs="Tinos"/>
        </w:rPr>
        <w:t>няется и на все составляющие ее части (комплектующие изделия).</w:t>
      </w:r>
    </w:p>
    <w:p w:rsidR="00F3592A" w:rsidRDefault="00251615">
      <w:pPr>
        <w:pStyle w:val="afd"/>
        <w:tabs>
          <w:tab w:val="left" w:pos="0"/>
          <w:tab w:val="num" w:pos="426"/>
          <w:tab w:val="left" w:pos="567"/>
        </w:tabs>
        <w:spacing w:after="0" w:line="17" w:lineRule="atLeast"/>
        <w:ind w:left="0" w:right="40"/>
        <w:jc w:val="both"/>
        <w:rPr>
          <w:rFonts w:ascii="Tinos" w:hAnsi="Tinos" w:cs="Tinos"/>
        </w:rPr>
      </w:pPr>
      <w:r>
        <w:rPr>
          <w:rFonts w:ascii="Tinos" w:eastAsia="Tinos" w:hAnsi="Tinos" w:cs="Tinos"/>
        </w:rPr>
        <w:t xml:space="preserve">Поставщик должен за свой счет и сроки, согласованные с Покупателем, устранять любые дефекты в поставляемой Продукции, выявленные в течение гарантийного срока. В случае выхода из строя агрегата </w:t>
      </w:r>
      <w:r>
        <w:rPr>
          <w:rFonts w:ascii="Tinos" w:eastAsia="Tinos" w:hAnsi="Tinos" w:cs="Tinos"/>
        </w:rPr>
        <w:t>или запасной части,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5 (пяти) дней со дня получения письменного извещения Покупателя. Гарантийный ср</w:t>
      </w:r>
      <w:r>
        <w:rPr>
          <w:rFonts w:ascii="Tinos" w:eastAsia="Tinos" w:hAnsi="Tinos" w:cs="Tinos"/>
        </w:rPr>
        <w:t>ок в этом случае продлевается соответственно на период устранения дефектов.</w:t>
      </w:r>
    </w:p>
    <w:p w:rsidR="00F3592A" w:rsidRDefault="00251615">
      <w:pPr>
        <w:pStyle w:val="afd"/>
        <w:numPr>
          <w:ilvl w:val="1"/>
          <w:numId w:val="6"/>
        </w:numPr>
        <w:tabs>
          <w:tab w:val="left" w:pos="0"/>
          <w:tab w:val="num" w:pos="426"/>
          <w:tab w:val="left" w:pos="567"/>
        </w:tabs>
        <w:spacing w:after="0" w:line="17" w:lineRule="atLeast"/>
        <w:ind w:left="0" w:right="40" w:firstLine="0"/>
        <w:jc w:val="both"/>
        <w:rPr>
          <w:rFonts w:ascii="Tinos" w:hAnsi="Tinos" w:cs="Tinos"/>
        </w:rPr>
      </w:pPr>
      <w:r>
        <w:rPr>
          <w:rFonts w:ascii="Tinos" w:eastAsia="Tinos" w:hAnsi="Tinos" w:cs="Tinos"/>
        </w:rPr>
        <w:t xml:space="preserve"> Покупатель обязан оперативно уведомить Поставщика в письменной форме обо всех претензиях, связанных с невыполнением требований п. 4.1. Договора. После получения подобного уведомле</w:t>
      </w:r>
      <w:r>
        <w:rPr>
          <w:rFonts w:ascii="Tinos" w:eastAsia="Tinos" w:hAnsi="Tinos" w:cs="Tinos"/>
        </w:rPr>
        <w:t>ния, Поставщик должен в течение 10 (десяти)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w:t>
      </w:r>
    </w:p>
    <w:p w:rsidR="00F3592A" w:rsidRDefault="00251615">
      <w:pPr>
        <w:pStyle w:val="afd"/>
        <w:numPr>
          <w:ilvl w:val="1"/>
          <w:numId w:val="6"/>
        </w:numPr>
        <w:tabs>
          <w:tab w:val="left" w:pos="0"/>
          <w:tab w:val="num" w:pos="426"/>
          <w:tab w:val="left" w:pos="567"/>
        </w:tabs>
        <w:spacing w:after="0" w:line="17" w:lineRule="atLeast"/>
        <w:ind w:left="0" w:right="40" w:firstLine="0"/>
        <w:jc w:val="both"/>
        <w:rPr>
          <w:rFonts w:ascii="Tinos" w:hAnsi="Tinos" w:cs="Tinos"/>
        </w:rPr>
      </w:pPr>
      <w:r>
        <w:rPr>
          <w:rFonts w:ascii="Tinos" w:eastAsia="Tinos" w:hAnsi="Tinos" w:cs="Tinos"/>
        </w:rPr>
        <w:t xml:space="preserve"> Если Поставщик, получив уведомле</w:t>
      </w:r>
      <w:r>
        <w:rPr>
          <w:rFonts w:ascii="Tinos" w:eastAsia="Tinos" w:hAnsi="Tinos" w:cs="Tinos"/>
        </w:rPr>
        <w:t xml:space="preserve">ние, не исправит дефект(ы) или не произведет замену некачественной Продукции в сроки, указанные в п. 4.3. настоящего Договора, Покупатель может применить санкции, указанные в п. 6.2. настоящего Договора, без какого-либо ущерба любым другим правам, которые </w:t>
      </w:r>
      <w:r>
        <w:rPr>
          <w:rFonts w:ascii="Tinos" w:eastAsia="Tinos" w:hAnsi="Tinos" w:cs="Tinos"/>
        </w:rPr>
        <w:t>Покупатель имеет в отношении Поставщика в соответствии с действующим законодательством и условиями настоящего Договора.</w:t>
      </w:r>
    </w:p>
    <w:p w:rsidR="00F3592A" w:rsidRDefault="00251615">
      <w:pPr>
        <w:pStyle w:val="afd"/>
        <w:numPr>
          <w:ilvl w:val="1"/>
          <w:numId w:val="30"/>
        </w:numPr>
        <w:tabs>
          <w:tab w:val="left" w:pos="0"/>
          <w:tab w:val="num" w:pos="426"/>
          <w:tab w:val="left" w:pos="993"/>
        </w:tabs>
        <w:spacing w:after="0" w:line="17" w:lineRule="atLeast"/>
        <w:ind w:left="0" w:right="40" w:firstLine="0"/>
        <w:jc w:val="both"/>
        <w:rPr>
          <w:rFonts w:ascii="Tinos" w:hAnsi="Tinos" w:cs="Tinos"/>
        </w:rPr>
      </w:pPr>
      <w:r>
        <w:rPr>
          <w:rFonts w:ascii="Tinos" w:eastAsia="Tinos" w:hAnsi="Tinos" w:cs="Tinos"/>
        </w:rPr>
        <w:t>В случае существенного нарушения требований к качеству Продукции (обнаружения неустранимых недостатков, недостатков, которые не могут бы</w:t>
      </w:r>
      <w:r>
        <w:rPr>
          <w:rFonts w:ascii="Tinos" w:eastAsia="Tinos" w:hAnsi="Tinos" w:cs="Tinos"/>
        </w:rPr>
        <w:t xml:space="preserve">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w:t>
      </w:r>
    </w:p>
    <w:p w:rsidR="00F3592A" w:rsidRDefault="00251615">
      <w:pPr>
        <w:pStyle w:val="afd"/>
        <w:numPr>
          <w:ilvl w:val="0"/>
          <w:numId w:val="31"/>
        </w:numPr>
        <w:tabs>
          <w:tab w:val="left" w:pos="0"/>
          <w:tab w:val="left" w:pos="283"/>
          <w:tab w:val="left" w:pos="567"/>
        </w:tabs>
        <w:spacing w:after="0" w:line="17" w:lineRule="atLeast"/>
        <w:ind w:left="0" w:right="40" w:firstLine="0"/>
        <w:jc w:val="both"/>
        <w:rPr>
          <w:rFonts w:ascii="Tinos" w:hAnsi="Tinos" w:cs="Tinos"/>
        </w:rPr>
      </w:pPr>
      <w:r>
        <w:rPr>
          <w:rFonts w:ascii="Tinos" w:eastAsia="Tinos" w:hAnsi="Tinos" w:cs="Tinos"/>
        </w:rPr>
        <w:t>отказаться от исполнения Договора и потребовать возврат</w:t>
      </w:r>
      <w:r>
        <w:rPr>
          <w:rFonts w:ascii="Tinos" w:eastAsia="Tinos" w:hAnsi="Tinos" w:cs="Tinos"/>
        </w:rPr>
        <w:t>а уплаченной за Продукцию денежной суммы;</w:t>
      </w:r>
    </w:p>
    <w:p w:rsidR="00F3592A" w:rsidRDefault="00251615">
      <w:pPr>
        <w:pStyle w:val="afd"/>
        <w:numPr>
          <w:ilvl w:val="0"/>
          <w:numId w:val="31"/>
        </w:numPr>
        <w:tabs>
          <w:tab w:val="left" w:pos="0"/>
          <w:tab w:val="left" w:pos="283"/>
          <w:tab w:val="left" w:pos="567"/>
        </w:tabs>
        <w:spacing w:after="0" w:line="17" w:lineRule="atLeast"/>
        <w:ind w:left="0" w:right="40" w:firstLine="0"/>
        <w:jc w:val="both"/>
        <w:rPr>
          <w:rFonts w:ascii="Tinos" w:hAnsi="Tinos" w:cs="Tinos"/>
        </w:rPr>
      </w:pPr>
      <w:r>
        <w:rPr>
          <w:rFonts w:ascii="Tinos" w:eastAsia="Tinos" w:hAnsi="Tinos" w:cs="Tinos"/>
        </w:rPr>
        <w:t>потребовать замены Продукции ненадлежащего качества Продукцией, соответствующей Договору.</w:t>
      </w:r>
    </w:p>
    <w:p w:rsidR="00F3592A" w:rsidRDefault="00251615">
      <w:pPr>
        <w:pStyle w:val="afd"/>
        <w:tabs>
          <w:tab w:val="left" w:pos="0"/>
          <w:tab w:val="left" w:pos="426"/>
        </w:tabs>
        <w:spacing w:after="0" w:line="17" w:lineRule="atLeast"/>
        <w:ind w:left="0" w:right="40"/>
        <w:jc w:val="both"/>
        <w:rPr>
          <w:rFonts w:ascii="Tinos" w:hAnsi="Tinos" w:cs="Tinos"/>
        </w:rPr>
      </w:pPr>
      <w:r>
        <w:rPr>
          <w:rFonts w:ascii="Tinos" w:eastAsia="Tinos" w:hAnsi="Tinos" w:cs="Tinos"/>
        </w:rPr>
        <w:t>4.7. Вся поставляемая Продукция проходит входной контроль, осуществляемый представителями АО «Россети Сибирь Тываэнерго</w:t>
      </w:r>
      <w:r>
        <w:rPr>
          <w:rFonts w:ascii="Tinos" w:eastAsia="Tinos" w:hAnsi="Tinos" w:cs="Tinos"/>
        </w:rPr>
        <w:t>» при получении Продукции на склад.</w:t>
      </w:r>
    </w:p>
    <w:p w:rsidR="00F3592A" w:rsidRDefault="00251615">
      <w:pPr>
        <w:pStyle w:val="afd"/>
        <w:tabs>
          <w:tab w:val="left" w:pos="0"/>
          <w:tab w:val="left" w:pos="426"/>
        </w:tabs>
        <w:spacing w:after="0" w:line="17" w:lineRule="atLeast"/>
        <w:ind w:left="0" w:right="40"/>
        <w:jc w:val="both"/>
        <w:rPr>
          <w:rFonts w:ascii="Tinos" w:hAnsi="Tinos" w:cs="Tinos"/>
        </w:rPr>
      </w:pPr>
      <w:r>
        <w:rPr>
          <w:rFonts w:ascii="Tinos" w:eastAsia="Tinos" w:hAnsi="Tinos" w:cs="Tinos"/>
        </w:rPr>
        <w:lastRenderedPageBreak/>
        <w:t>При приемке продукции осуществляется:</w:t>
      </w:r>
    </w:p>
    <w:p w:rsidR="00F3592A" w:rsidRDefault="00251615">
      <w:pPr>
        <w:pStyle w:val="afd"/>
        <w:numPr>
          <w:ilvl w:val="0"/>
          <w:numId w:val="32"/>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внешний осмотр тары и упаковки;</w:t>
      </w:r>
    </w:p>
    <w:p w:rsidR="00F3592A" w:rsidRDefault="00251615">
      <w:pPr>
        <w:pStyle w:val="afd"/>
        <w:numPr>
          <w:ilvl w:val="0"/>
          <w:numId w:val="32"/>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проверка соответствия количества отгруженных и поступивших поставочных мест;</w:t>
      </w:r>
    </w:p>
    <w:p w:rsidR="00F3592A" w:rsidRDefault="00251615">
      <w:pPr>
        <w:pStyle w:val="afd"/>
        <w:numPr>
          <w:ilvl w:val="0"/>
          <w:numId w:val="32"/>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проверка соответствия содержимого упаковочным листам и характеристикам, у</w:t>
      </w:r>
      <w:r>
        <w:rPr>
          <w:rFonts w:ascii="Tinos" w:eastAsia="Tinos" w:hAnsi="Tinos" w:cs="Tinos"/>
        </w:rPr>
        <w:t>казанным в товаросопроводительной документации и заявке Покупателя.</w:t>
      </w:r>
    </w:p>
    <w:p w:rsidR="00F3592A" w:rsidRDefault="00251615">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Приемка продукции по качеству производится в соответствии законодательством Российской Федерации (ст.513 ГК РФ) и условиям настоящего Договора.</w:t>
      </w:r>
    </w:p>
    <w:p w:rsidR="00F3592A" w:rsidRDefault="00251615">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Приемка продукции по количеству производится</w:t>
      </w:r>
      <w:r>
        <w:rPr>
          <w:rFonts w:ascii="Tinos" w:eastAsia="Tinos" w:hAnsi="Tinos" w:cs="Tinos"/>
        </w:rPr>
        <w:t xml:space="preserve"> в соответствии законодательством Российской Федерации (ст.513 ГК РФ) и условиям настоящего Договора.</w:t>
      </w:r>
    </w:p>
    <w:p w:rsidR="00F3592A" w:rsidRDefault="00251615">
      <w:pPr>
        <w:pStyle w:val="afd"/>
        <w:numPr>
          <w:ilvl w:val="1"/>
          <w:numId w:val="29"/>
        </w:numPr>
        <w:tabs>
          <w:tab w:val="left" w:pos="0"/>
          <w:tab w:val="left" w:pos="426"/>
        </w:tabs>
        <w:spacing w:after="0" w:line="17" w:lineRule="atLeast"/>
        <w:ind w:left="0" w:right="40" w:firstLine="0"/>
        <w:jc w:val="both"/>
        <w:rPr>
          <w:rFonts w:ascii="Tinos" w:hAnsi="Tinos" w:cs="Tinos"/>
        </w:rPr>
      </w:pPr>
      <w:r>
        <w:rPr>
          <w:rFonts w:ascii="Tinos" w:eastAsia="Tinos" w:hAnsi="Tinos" w:cs="Tinos"/>
        </w:rPr>
        <w:t>При поставке Товара, Поставщик должен передать Покупателю оригиналы следующих документов на русском языке:</w:t>
      </w:r>
    </w:p>
    <w:p w:rsidR="00F3592A" w:rsidRDefault="00251615">
      <w:pPr>
        <w:pStyle w:val="afd"/>
        <w:numPr>
          <w:ilvl w:val="0"/>
          <w:numId w:val="33"/>
        </w:numPr>
        <w:tabs>
          <w:tab w:val="left" w:pos="0"/>
          <w:tab w:val="left" w:pos="284"/>
          <w:tab w:val="left" w:pos="426"/>
          <w:tab w:val="left" w:pos="993"/>
        </w:tabs>
        <w:spacing w:after="0" w:line="17" w:lineRule="atLeast"/>
        <w:ind w:left="0" w:right="40" w:firstLine="0"/>
        <w:jc w:val="both"/>
        <w:rPr>
          <w:rFonts w:ascii="Tinos" w:hAnsi="Tinos" w:cs="Tinos"/>
        </w:rPr>
      </w:pPr>
      <w:r>
        <w:rPr>
          <w:rFonts w:ascii="Tinos" w:eastAsia="Tinos" w:hAnsi="Tinos" w:cs="Tinos"/>
        </w:rPr>
        <w:t>технический паспорт, инструкции по эксплуатации</w:t>
      </w:r>
      <w:r>
        <w:rPr>
          <w:rFonts w:ascii="Tinos" w:eastAsia="Tinos" w:hAnsi="Tinos" w:cs="Tinos"/>
        </w:rPr>
        <w:t xml:space="preserve"> и монтажу, а также иную техническую сопроводительную документацию;</w:t>
      </w:r>
    </w:p>
    <w:p w:rsidR="00F3592A" w:rsidRDefault="00251615">
      <w:pPr>
        <w:pStyle w:val="afd"/>
        <w:numPr>
          <w:ilvl w:val="0"/>
          <w:numId w:val="33"/>
        </w:numPr>
        <w:tabs>
          <w:tab w:val="left" w:pos="0"/>
          <w:tab w:val="left" w:pos="284"/>
          <w:tab w:val="left" w:pos="426"/>
          <w:tab w:val="left" w:pos="993"/>
        </w:tabs>
        <w:spacing w:after="0" w:line="17" w:lineRule="atLeast"/>
        <w:ind w:left="0" w:right="40" w:firstLine="0"/>
        <w:jc w:val="both"/>
        <w:rPr>
          <w:rFonts w:ascii="Tinos" w:hAnsi="Tinos" w:cs="Tinos"/>
        </w:rPr>
      </w:pPr>
      <w:r>
        <w:rPr>
          <w:rFonts w:ascii="Tinos" w:eastAsia="Tinos" w:hAnsi="Tinos" w:cs="Tinos"/>
        </w:rPr>
        <w:t>гарантийные свидетельства;</w:t>
      </w:r>
    </w:p>
    <w:p w:rsidR="00F3592A" w:rsidRDefault="00251615">
      <w:pPr>
        <w:pStyle w:val="afd"/>
        <w:numPr>
          <w:ilvl w:val="0"/>
          <w:numId w:val="33"/>
        </w:numPr>
        <w:tabs>
          <w:tab w:val="left" w:pos="0"/>
          <w:tab w:val="left" w:pos="284"/>
          <w:tab w:val="left" w:pos="426"/>
          <w:tab w:val="left" w:pos="993"/>
        </w:tabs>
        <w:spacing w:after="0" w:line="17" w:lineRule="atLeast"/>
        <w:ind w:left="0" w:right="40" w:firstLine="0"/>
        <w:jc w:val="both"/>
        <w:rPr>
          <w:rFonts w:ascii="Tinos" w:hAnsi="Tinos" w:cs="Tinos"/>
        </w:rPr>
      </w:pPr>
      <w:r>
        <w:rPr>
          <w:rFonts w:ascii="Tinos" w:eastAsia="Tinos" w:hAnsi="Tinos" w:cs="Tinos"/>
        </w:rPr>
        <w:t>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w:t>
      </w:r>
      <w:r>
        <w:rPr>
          <w:rFonts w:ascii="Tinos" w:eastAsia="Tinos" w:hAnsi="Tinos" w:cs="Tinos"/>
        </w:rPr>
        <w:t>йской Федерации;</w:t>
      </w:r>
    </w:p>
    <w:p w:rsidR="00F3592A" w:rsidRDefault="00251615">
      <w:pPr>
        <w:pStyle w:val="afd"/>
        <w:numPr>
          <w:ilvl w:val="0"/>
          <w:numId w:val="33"/>
        </w:numPr>
        <w:tabs>
          <w:tab w:val="left" w:pos="0"/>
          <w:tab w:val="left" w:pos="284"/>
          <w:tab w:val="left" w:pos="426"/>
          <w:tab w:val="left" w:pos="993"/>
        </w:tabs>
        <w:spacing w:after="0" w:line="17" w:lineRule="atLeast"/>
        <w:ind w:left="0" w:right="40" w:firstLine="0"/>
        <w:jc w:val="both"/>
        <w:rPr>
          <w:rFonts w:ascii="Tinos" w:hAnsi="Tinos" w:cs="Tinos"/>
        </w:rPr>
      </w:pPr>
      <w:r>
        <w:rPr>
          <w:rFonts w:ascii="Tinos" w:eastAsia="Tinos" w:hAnsi="Tinos" w:cs="Tinos"/>
        </w:rPr>
        <w:t>документ, подтверждающий страну происхождения Товара.</w:t>
      </w:r>
    </w:p>
    <w:p w:rsidR="00F3592A" w:rsidRDefault="00251615">
      <w:pPr>
        <w:pStyle w:val="afd"/>
        <w:tabs>
          <w:tab w:val="left" w:pos="0"/>
          <w:tab w:val="left" w:pos="426"/>
          <w:tab w:val="left" w:pos="567"/>
        </w:tabs>
        <w:spacing w:after="0" w:line="17" w:lineRule="atLeast"/>
        <w:ind w:left="0" w:right="40"/>
        <w:jc w:val="both"/>
        <w:rPr>
          <w:rFonts w:ascii="Tinos" w:hAnsi="Tinos" w:cs="Tinos"/>
        </w:rPr>
      </w:pPr>
      <w:r>
        <w:rPr>
          <w:rFonts w:ascii="Tinos" w:eastAsia="Tinos" w:hAnsi="Tinos" w:cs="Tinos"/>
        </w:rPr>
        <w:t>4.10. В случае поставки Продукции,</w:t>
      </w:r>
      <w:r>
        <w:rPr>
          <w:rFonts w:ascii="Tinos" w:eastAsia="Tinos" w:hAnsi="Tinos" w:cs="Tinos"/>
        </w:rPr>
        <w:t xml:space="preserve"> имеющей зарегистрированный товарный знак, Поставщик предоставляет Покупателю, документы, подтверждающие право на использование товарного знака не позднее 3 (трех) рабочих дней с момента заключения настоящего Договора.</w:t>
      </w:r>
    </w:p>
    <w:p w:rsidR="00F3592A" w:rsidRDefault="00251615">
      <w:pPr>
        <w:pStyle w:val="afd"/>
        <w:widowControl w:val="0"/>
        <w:suppressLineNumbers/>
        <w:tabs>
          <w:tab w:val="left" w:pos="0"/>
          <w:tab w:val="left" w:pos="567"/>
        </w:tabs>
        <w:spacing w:after="0" w:line="17" w:lineRule="atLeast"/>
        <w:ind w:left="0" w:right="40"/>
        <w:jc w:val="both"/>
        <w:rPr>
          <w:rFonts w:ascii="Tinos" w:hAnsi="Tinos" w:cs="Tinos"/>
          <w:b/>
        </w:rPr>
      </w:pPr>
      <w:r>
        <w:rPr>
          <w:rFonts w:ascii="Tinos" w:eastAsia="Tinos" w:hAnsi="Tinos" w:cs="Tinos"/>
          <w:b/>
        </w:rPr>
        <w:t xml:space="preserve">                                     </w:t>
      </w:r>
      <w:r>
        <w:rPr>
          <w:rFonts w:ascii="Tinos" w:eastAsia="Tinos" w:hAnsi="Tinos" w:cs="Tinos"/>
          <w:b/>
        </w:rPr>
        <w:t xml:space="preserve">                           5.  Тара и упаковка</w:t>
      </w:r>
    </w:p>
    <w:p w:rsidR="00F3592A" w:rsidRDefault="00251615">
      <w:pPr>
        <w:pStyle w:val="27"/>
        <w:widowControl w:val="0"/>
        <w:numPr>
          <w:ilvl w:val="1"/>
          <w:numId w:val="16"/>
        </w:numPr>
        <w:suppressLineNumbers/>
        <w:tabs>
          <w:tab w:val="left" w:pos="0"/>
          <w:tab w:val="left" w:pos="426"/>
        </w:tabs>
        <w:spacing w:before="0" w:after="0" w:line="17" w:lineRule="atLeast"/>
        <w:ind w:left="0" w:right="40" w:firstLine="0"/>
        <w:rPr>
          <w:rFonts w:ascii="Tinos" w:hAnsi="Tinos" w:cs="Tinos"/>
          <w:sz w:val="22"/>
          <w:szCs w:val="22"/>
        </w:rPr>
      </w:pPr>
      <w:r>
        <w:rPr>
          <w:rFonts w:ascii="Tinos" w:eastAsia="Tinos" w:hAnsi="Tinos" w:cs="Tinos"/>
          <w:sz w:val="22"/>
          <w:szCs w:val="22"/>
        </w:rPr>
        <w:t>Продукция должна быть упакована Поставщиком таким образом, чтобы исключить ее порчу, повреждение и (или) уничтожение.</w:t>
      </w:r>
    </w:p>
    <w:p w:rsidR="00F3592A" w:rsidRDefault="00251615">
      <w:pPr>
        <w:pStyle w:val="27"/>
        <w:widowControl w:val="0"/>
        <w:numPr>
          <w:ilvl w:val="1"/>
          <w:numId w:val="16"/>
        </w:numPr>
        <w:suppressLineNumbers/>
        <w:tabs>
          <w:tab w:val="left" w:pos="0"/>
          <w:tab w:val="left" w:pos="426"/>
        </w:tabs>
        <w:spacing w:before="0" w:after="0" w:line="17" w:lineRule="atLeast"/>
        <w:ind w:left="0" w:right="40" w:firstLine="0"/>
        <w:rPr>
          <w:rFonts w:ascii="Tinos" w:hAnsi="Tinos" w:cs="Tinos"/>
          <w:b/>
          <w:sz w:val="22"/>
          <w:szCs w:val="22"/>
        </w:rPr>
      </w:pPr>
      <w:r>
        <w:rPr>
          <w:rFonts w:ascii="Tinos" w:eastAsia="Tinos" w:hAnsi="Tinos" w:cs="Tinos"/>
          <w:sz w:val="22"/>
          <w:szCs w:val="22"/>
        </w:rPr>
        <w:t>Поставка Продукции осуществляется в таре и упаковке, гарантирующей его сохранность во время</w:t>
      </w:r>
      <w:r>
        <w:rPr>
          <w:rFonts w:ascii="Tinos" w:eastAsia="Tinos" w:hAnsi="Tinos" w:cs="Tinos"/>
          <w:sz w:val="22"/>
          <w:szCs w:val="22"/>
        </w:rPr>
        <w:t xml:space="preserve"> поставки Покупателю.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w:t>
      </w:r>
      <w:r>
        <w:rPr>
          <w:rFonts w:ascii="Tinos" w:eastAsia="Tinos" w:hAnsi="Tinos" w:cs="Tinos"/>
          <w:sz w:val="22"/>
          <w:szCs w:val="22"/>
        </w:rPr>
        <w:t>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F3592A" w:rsidRDefault="00251615">
      <w:pPr>
        <w:pStyle w:val="27"/>
        <w:widowControl w:val="0"/>
        <w:numPr>
          <w:ilvl w:val="1"/>
          <w:numId w:val="16"/>
        </w:numPr>
        <w:suppressLineNumbers/>
        <w:tabs>
          <w:tab w:val="left" w:pos="426"/>
        </w:tabs>
        <w:spacing w:before="0" w:after="0" w:line="17" w:lineRule="atLeast"/>
        <w:ind w:left="0" w:right="40" w:firstLine="0"/>
        <w:rPr>
          <w:rFonts w:ascii="Tinos" w:hAnsi="Tinos" w:cs="Tinos"/>
          <w:b/>
          <w:sz w:val="22"/>
          <w:szCs w:val="22"/>
        </w:rPr>
      </w:pPr>
      <w:r>
        <w:rPr>
          <w:rFonts w:ascii="Tinos" w:eastAsia="Tinos" w:hAnsi="Tinos" w:cs="Tinos"/>
          <w:sz w:val="22"/>
          <w:szCs w:val="22"/>
        </w:rPr>
        <w:t>Стоимость тары и упаковки входит в стоимость Продукции, указанной в Приложении № 4.</w:t>
      </w:r>
    </w:p>
    <w:p w:rsidR="00F3592A" w:rsidRDefault="00251615">
      <w:pPr>
        <w:pStyle w:val="27"/>
        <w:widowControl w:val="0"/>
        <w:numPr>
          <w:ilvl w:val="1"/>
          <w:numId w:val="16"/>
        </w:numPr>
        <w:suppressLineNumbers/>
        <w:tabs>
          <w:tab w:val="left" w:pos="426"/>
        </w:tabs>
        <w:spacing w:before="0" w:after="0" w:line="17" w:lineRule="atLeast"/>
        <w:ind w:left="0" w:right="40" w:firstLine="0"/>
        <w:rPr>
          <w:rFonts w:ascii="Tinos" w:hAnsi="Tinos" w:cs="Tinos"/>
          <w:sz w:val="22"/>
          <w:szCs w:val="22"/>
        </w:rPr>
      </w:pPr>
      <w:r>
        <w:rPr>
          <w:rFonts w:ascii="Tinos" w:eastAsia="Tinos" w:hAnsi="Tinos" w:cs="Tinos"/>
          <w:sz w:val="22"/>
          <w:szCs w:val="22"/>
        </w:rPr>
        <w:t>Многоо</w:t>
      </w:r>
      <w:r>
        <w:rPr>
          <w:rFonts w:ascii="Tinos" w:eastAsia="Tinos" w:hAnsi="Tinos" w:cs="Tinos"/>
          <w:sz w:val="22"/>
          <w:szCs w:val="22"/>
        </w:rPr>
        <w:t>боротная тара и упаковка, в которых поступила Продукция, подлежат возврату Поставщику не позднее 30 (тридцати) календарных дней со дня получения Продукции Покупателем.</w:t>
      </w:r>
    </w:p>
    <w:p w:rsidR="00F3592A" w:rsidRDefault="00251615">
      <w:pPr>
        <w:pStyle w:val="afd"/>
        <w:widowControl w:val="0"/>
        <w:numPr>
          <w:ilvl w:val="0"/>
          <w:numId w:val="17"/>
        </w:numPr>
        <w:suppressLineNumbers/>
        <w:tabs>
          <w:tab w:val="left" w:pos="283"/>
          <w:tab w:val="left" w:pos="567"/>
        </w:tabs>
        <w:spacing w:after="0" w:line="17" w:lineRule="atLeast"/>
        <w:ind w:left="0" w:right="40" w:firstLine="0"/>
        <w:jc w:val="center"/>
        <w:rPr>
          <w:rFonts w:ascii="Tinos" w:hAnsi="Tinos" w:cs="Tinos"/>
          <w:b/>
        </w:rPr>
      </w:pPr>
      <w:r>
        <w:rPr>
          <w:rFonts w:ascii="Tinos" w:eastAsia="Tinos" w:hAnsi="Tinos" w:cs="Tinos"/>
          <w:b/>
        </w:rPr>
        <w:t>Ответственность сторон и порядок разрешения споров</w:t>
      </w:r>
    </w:p>
    <w:p w:rsidR="00F3592A" w:rsidRDefault="00251615">
      <w:pPr>
        <w:pStyle w:val="af2"/>
        <w:numPr>
          <w:ilvl w:val="1"/>
          <w:numId w:val="17"/>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Поставляемая по настоящему Договору П</w:t>
      </w:r>
      <w:r>
        <w:rPr>
          <w:rFonts w:ascii="Tinos" w:eastAsia="Tinos" w:hAnsi="Tinos" w:cs="Tinos"/>
          <w:sz w:val="22"/>
          <w:szCs w:val="22"/>
        </w:rPr>
        <w:t>родукция должна быть свободной от любых прав третьих лиц.</w:t>
      </w:r>
    </w:p>
    <w:p w:rsidR="00F3592A" w:rsidRDefault="00251615">
      <w:pPr>
        <w:pStyle w:val="af2"/>
        <w:numPr>
          <w:ilvl w:val="1"/>
          <w:numId w:val="17"/>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В случае ненадлежащего исполнения Поставщиком своих обязательств по настоящему Договору, Поставщик уплачивает Покупателю неустойку в размере 0,15% от суммы неисполненных обязательств за каждый день </w:t>
      </w:r>
      <w:r>
        <w:rPr>
          <w:rFonts w:ascii="Tinos" w:eastAsia="Tinos" w:hAnsi="Tinos" w:cs="Tinos"/>
          <w:sz w:val="22"/>
          <w:szCs w:val="22"/>
        </w:rPr>
        <w:t xml:space="preserve">просрочки и возмещает Покупателю причиненные убытки. </w:t>
      </w:r>
    </w:p>
    <w:p w:rsidR="00F3592A" w:rsidRDefault="00251615">
      <w:pPr>
        <w:pStyle w:val="af2"/>
        <w:tabs>
          <w:tab w:val="num" w:pos="0"/>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 Поставщик уплачивает Покупателю штраф в размере 10% от цены настоящего Договор</w:t>
      </w:r>
      <w:r>
        <w:rPr>
          <w:rFonts w:ascii="Tinos" w:eastAsia="Tinos" w:hAnsi="Tinos" w:cs="Tinos"/>
          <w:sz w:val="22"/>
          <w:szCs w:val="22"/>
        </w:rPr>
        <w:t>а и возмещает Покупателю причиненные убытки.</w:t>
      </w:r>
    </w:p>
    <w:p w:rsidR="00F3592A" w:rsidRDefault="00251615">
      <w:pPr>
        <w:pStyle w:val="af2"/>
        <w:numPr>
          <w:ilvl w:val="1"/>
          <w:numId w:val="17"/>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1/360 ставки рефинансирования, установленной Банком Рос</w:t>
      </w:r>
      <w:r>
        <w:rPr>
          <w:rFonts w:ascii="Tinos" w:eastAsia="Tinos" w:hAnsi="Tinos" w:cs="Tinos"/>
          <w:sz w:val="22"/>
          <w:szCs w:val="22"/>
        </w:rPr>
        <w:t>сии на день просрочки исполнения обязательства, от суммы просроченного платежа за каждый день просрочки. Начисление неустойки осуществляется, начиная со дня, следующего за последним днем установленного Договором срока исполнения Покупателем своих обязатель</w:t>
      </w:r>
      <w:r>
        <w:rPr>
          <w:rFonts w:ascii="Tinos" w:eastAsia="Tinos" w:hAnsi="Tinos" w:cs="Tinos"/>
          <w:sz w:val="22"/>
          <w:szCs w:val="22"/>
        </w:rPr>
        <w:t>ств по оплате. Всего неустойка должна составлять не более 10 % от суммы просроченного платежа.</w:t>
      </w:r>
    </w:p>
    <w:p w:rsidR="00F3592A" w:rsidRDefault="00251615">
      <w:pPr>
        <w:pStyle w:val="af2"/>
        <w:numPr>
          <w:ilvl w:val="1"/>
          <w:numId w:val="17"/>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highlight w:val="white"/>
        </w:rPr>
        <w:t>В случае установления факта предоставления Поставщиком недействительной независимой гарантии, Поставщик уплачивает Покупателю штраф в размере двойной Ключевой ст</w:t>
      </w:r>
      <w:r>
        <w:rPr>
          <w:rFonts w:ascii="Tinos" w:eastAsia="Tinos" w:hAnsi="Tinos" w:cs="Tinos"/>
          <w:sz w:val="22"/>
          <w:szCs w:val="22"/>
          <w:highlight w:val="white"/>
        </w:rPr>
        <w:t>авки Центрального Банка Российской Федерации от цены Договора</w:t>
      </w:r>
      <w:r>
        <w:rPr>
          <w:rStyle w:val="17"/>
          <w:rFonts w:ascii="Tinos" w:eastAsia="Tinos" w:hAnsi="Tinos" w:cs="Tinos"/>
          <w:sz w:val="22"/>
          <w:szCs w:val="22"/>
          <w:highlight w:val="white"/>
          <w:shd w:val="clear" w:color="auto" w:fill="FFFFFF"/>
        </w:rPr>
        <w:footnoteReference w:id="2"/>
      </w:r>
      <w:r>
        <w:rPr>
          <w:rFonts w:ascii="Tinos" w:eastAsia="Tinos" w:hAnsi="Tinos" w:cs="Tinos"/>
          <w:sz w:val="22"/>
          <w:szCs w:val="22"/>
          <w:highlight w:val="white"/>
        </w:rPr>
        <w:t>.</w:t>
      </w:r>
    </w:p>
    <w:p w:rsidR="00F3592A" w:rsidRDefault="00251615">
      <w:pPr>
        <w:pStyle w:val="af2"/>
        <w:numPr>
          <w:ilvl w:val="1"/>
          <w:numId w:val="17"/>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rsidR="00F3592A" w:rsidRDefault="00251615">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lastRenderedPageBreak/>
        <w:t>В случае непредставления Поста</w:t>
      </w:r>
      <w:r>
        <w:rPr>
          <w:rFonts w:ascii="Tinos" w:eastAsia="Tinos" w:hAnsi="Tinos" w:cs="Tinos"/>
          <w:sz w:val="22"/>
          <w:szCs w:val="22"/>
        </w:rPr>
        <w:t>вщиком информации об отнесении привлекаемых субпоставщиков к субъектам малого и среднего предпринимательства, Поставщик уплачивает Покупателю штраф в размере 0,1% от стоимости Договора.</w:t>
      </w:r>
    </w:p>
    <w:p w:rsidR="00F3592A" w:rsidRDefault="00251615">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неисполнения Поставщиком обязательств по привлечению к исполн</w:t>
      </w:r>
      <w:r>
        <w:rPr>
          <w:rFonts w:ascii="Tinos" w:eastAsia="Tinos" w:hAnsi="Tinos" w:cs="Tinos"/>
          <w:sz w:val="22"/>
          <w:szCs w:val="22"/>
        </w:rPr>
        <w:t>ению договора субпоставщиков из числа субъектов малого и среднего предпринимательства, Поставщик уплачивает Покупателю штраф в размере 0,1% от стоимости договора</w:t>
      </w:r>
      <w:r>
        <w:rPr>
          <w:rStyle w:val="af4"/>
          <w:rFonts w:ascii="Tinos" w:eastAsia="Tinos" w:hAnsi="Tinos" w:cs="Tinos"/>
          <w:sz w:val="22"/>
          <w:szCs w:val="22"/>
        </w:rPr>
        <w:footnoteReference w:id="3"/>
      </w:r>
    </w:p>
    <w:p w:rsidR="00F3592A" w:rsidRDefault="00251615">
      <w:pPr>
        <w:pStyle w:val="af2"/>
        <w:numPr>
          <w:ilvl w:val="1"/>
          <w:numId w:val="17"/>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В случае неисполнения Поставщиком обязательств, предусмотренных п. 2.8. настоящего Договора, </w:t>
      </w:r>
      <w:r>
        <w:rPr>
          <w:rFonts w:ascii="Tinos" w:eastAsia="Tinos" w:hAnsi="Tinos" w:cs="Tinos"/>
          <w:sz w:val="22"/>
          <w:szCs w:val="22"/>
        </w:rPr>
        <w:t>Поставщик уплачивает Покупателю штраф в размере 0,1% от стоимости Договора.</w:t>
      </w:r>
    </w:p>
    <w:p w:rsidR="00F3592A" w:rsidRDefault="00251615">
      <w:pPr>
        <w:pStyle w:val="af2"/>
        <w:numPr>
          <w:ilvl w:val="1"/>
          <w:numId w:val="17"/>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Уплата пеней и штрафов производится в течение 20 (двадцати) рабочих дней со дня направления соответствующей претензии. </w:t>
      </w:r>
    </w:p>
    <w:p w:rsidR="00F3592A" w:rsidRDefault="00251615">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 xml:space="preserve">Стоимость подлежащего оплате Покупателем Товара по Договору </w:t>
      </w:r>
      <w:r>
        <w:rPr>
          <w:rFonts w:ascii="Tinos" w:eastAsia="Tinos" w:hAnsi="Tinos" w:cs="Tinos"/>
          <w:sz w:val="22"/>
          <w:szCs w:val="22"/>
        </w:rPr>
        <w:t xml:space="preserve">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w:t>
      </w:r>
      <w:r>
        <w:rPr>
          <w:rFonts w:ascii="Tinos" w:eastAsia="Tinos" w:hAnsi="Tinos" w:cs="Tinos"/>
          <w:sz w:val="22"/>
          <w:szCs w:val="22"/>
        </w:rPr>
        <w:t>и иных санкций, Покупатель вправе выставить Поставщику счет на оплату санкций, превышающих стоимость Товара по Договору.</w:t>
      </w:r>
    </w:p>
    <w:p w:rsidR="00F3592A" w:rsidRDefault="00251615">
      <w:pPr>
        <w:pStyle w:val="af2"/>
        <w:numPr>
          <w:ilvl w:val="1"/>
          <w:numId w:val="17"/>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Все споры, разногласия, претензии и требования, возникающие из настоящего Договора или прямо или косвенно связанные с ним, в том числе </w:t>
      </w:r>
      <w:r>
        <w:rPr>
          <w:rFonts w:ascii="Tinos" w:eastAsia="Tinos" w:hAnsi="Tinos" w:cs="Tinos"/>
          <w:sz w:val="22"/>
          <w:szCs w:val="22"/>
        </w:rPr>
        <w:t>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по месту нахождения АО «Россети Сибирь Тываэнерго» в соответствии с законодатель</w:t>
      </w:r>
      <w:r>
        <w:rPr>
          <w:rFonts w:ascii="Tinos" w:eastAsia="Tinos" w:hAnsi="Tinos" w:cs="Tinos"/>
          <w:sz w:val="22"/>
          <w:szCs w:val="22"/>
        </w:rPr>
        <w:t>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F3592A" w:rsidRDefault="00251615">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Если Споры пере</w:t>
      </w:r>
      <w:r>
        <w:rPr>
          <w:rFonts w:ascii="Tinos" w:eastAsia="Tinos" w:hAnsi="Tinos" w:cs="Tinos"/>
          <w:sz w:val="22"/>
          <w:szCs w:val="22"/>
        </w:rPr>
        <w:t>даются на разрешение третейского суда, то вынесенное им решение будет окончательным, обязательным для сторон и не подлежит оспариванию.</w:t>
      </w:r>
    </w:p>
    <w:p w:rsidR="00F3592A" w:rsidRDefault="00251615">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Стороны договорились, что исполнительный лист получается по месту третейского судопроизводства.</w:t>
      </w:r>
    </w:p>
    <w:p w:rsidR="00F3592A" w:rsidRDefault="00251615">
      <w:pPr>
        <w:pStyle w:val="af2"/>
        <w:numPr>
          <w:ilvl w:val="1"/>
          <w:numId w:val="17"/>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Стороны соглашаются, что</w:t>
      </w:r>
      <w:r>
        <w:rPr>
          <w:rFonts w:ascii="Tinos" w:eastAsia="Tinos" w:hAnsi="Tinos" w:cs="Tinos"/>
          <w:sz w:val="22"/>
          <w:szCs w:val="22"/>
        </w:rPr>
        <w:t xml:space="preserve"> документы и иные материалы в рамках арбитража могут направляться по следующим адресам электронной почты:</w:t>
      </w:r>
    </w:p>
    <w:p w:rsidR="00F3592A" w:rsidRDefault="00251615">
      <w:pPr>
        <w:pStyle w:val="af2"/>
        <w:numPr>
          <w:ilvl w:val="0"/>
          <w:numId w:val="43"/>
        </w:numPr>
        <w:tabs>
          <w:tab w:val="left" w:pos="0"/>
          <w:tab w:val="left" w:pos="283"/>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АО «Россети Сибирь Тываэнерго» - </w:t>
      </w:r>
      <w:hyperlink r:id="rId8" w:tooltip="mailto:tuvaenergo@tv.rosseti-sib.ru" w:history="1">
        <w:r>
          <w:rPr>
            <w:rStyle w:val="af5"/>
            <w:rFonts w:ascii="Tahoma" w:eastAsia="Tahoma" w:hAnsi="Tahoma" w:cs="Tahoma"/>
            <w:color w:val="00488F"/>
            <w:sz w:val="18"/>
            <w:highlight w:val="white"/>
            <w:u w:val="none"/>
          </w:rPr>
          <w:t>info@tv.rosseti-sib.ru</w:t>
        </w:r>
      </w:hyperlink>
      <w:r>
        <w:rPr>
          <w:rFonts w:ascii="Tinos" w:eastAsia="Tinos" w:hAnsi="Tinos" w:cs="Tinos"/>
          <w:sz w:val="22"/>
          <w:szCs w:val="22"/>
        </w:rPr>
        <w:t xml:space="preserve">; </w:t>
      </w:r>
    </w:p>
    <w:p w:rsidR="00F3592A" w:rsidRDefault="00251615">
      <w:pPr>
        <w:pStyle w:val="af2"/>
        <w:numPr>
          <w:ilvl w:val="0"/>
          <w:numId w:val="43"/>
        </w:numPr>
        <w:tabs>
          <w:tab w:val="left" w:pos="0"/>
          <w:tab w:val="left" w:pos="283"/>
          <w:tab w:val="left" w:pos="426"/>
        </w:tabs>
        <w:spacing w:before="0" w:after="0" w:line="17" w:lineRule="atLeast"/>
        <w:ind w:left="0" w:firstLine="0"/>
        <w:rPr>
          <w:rFonts w:ascii="Tinos" w:hAnsi="Tinos" w:cs="Tinos"/>
          <w:i/>
          <w:sz w:val="22"/>
          <w:szCs w:val="22"/>
        </w:rPr>
      </w:pPr>
      <w:r>
        <w:rPr>
          <w:rFonts w:ascii="Tinos" w:eastAsia="Tinos" w:hAnsi="Tinos" w:cs="Tinos"/>
          <w:i/>
          <w:sz w:val="22"/>
          <w:szCs w:val="22"/>
        </w:rPr>
        <w:t>(наименование Стороны): (адрес электронной почты).</w:t>
      </w:r>
    </w:p>
    <w:p w:rsidR="00F3592A" w:rsidRDefault="00251615">
      <w:pPr>
        <w:pStyle w:val="af2"/>
        <w:numPr>
          <w:ilvl w:val="1"/>
          <w:numId w:val="17"/>
        </w:numPr>
        <w:tabs>
          <w:tab w:val="left" w:pos="0"/>
          <w:tab w:val="left" w:pos="426"/>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w:t>
      </w:r>
      <w:r>
        <w:rPr>
          <w:rFonts w:ascii="Tinos" w:eastAsia="Tinos" w:hAnsi="Tinos" w:cs="Tinos"/>
          <w:sz w:val="22"/>
          <w:szCs w:val="22"/>
        </w:rPr>
        <w:t xml:space="preserve"> может быть передан на разрешение суда по истечении 15 (пятнадцати) календарных дней с момента направления Покупателем претензии (требования) Поставщику. </w:t>
      </w:r>
    </w:p>
    <w:p w:rsidR="00F3592A" w:rsidRDefault="00251615">
      <w:pPr>
        <w:keepNext/>
        <w:numPr>
          <w:ilvl w:val="0"/>
          <w:numId w:val="17"/>
        </w:numPr>
        <w:tabs>
          <w:tab w:val="left" w:pos="283"/>
        </w:tabs>
        <w:spacing w:after="0" w:line="17" w:lineRule="atLeast"/>
        <w:ind w:left="0" w:firstLine="0"/>
        <w:jc w:val="center"/>
        <w:rPr>
          <w:rFonts w:ascii="Tinos" w:hAnsi="Tinos" w:cs="Tinos"/>
          <w:b/>
          <w:bCs/>
          <w:highlight w:val="white"/>
        </w:rPr>
      </w:pPr>
      <w:r>
        <w:rPr>
          <w:rFonts w:ascii="Tinos" w:eastAsia="Tinos" w:hAnsi="Tinos" w:cs="Tinos"/>
          <w:b/>
          <w:bCs/>
          <w:highlight w:val="white"/>
        </w:rPr>
        <w:t>Обеспечение исполнения обязательств</w:t>
      </w:r>
      <w:r>
        <w:rPr>
          <w:rStyle w:val="af4"/>
          <w:rFonts w:ascii="Tinos" w:eastAsia="Tinos" w:hAnsi="Tinos" w:cs="Tinos"/>
          <w:b/>
          <w:bCs/>
          <w:highlight w:val="white"/>
        </w:rPr>
        <w:footnoteReference w:id="4"/>
      </w:r>
    </w:p>
    <w:p w:rsidR="00F3592A" w:rsidRDefault="00251615">
      <w:pPr>
        <w:keepNext/>
        <w:tabs>
          <w:tab w:val="left" w:pos="283"/>
        </w:tabs>
        <w:spacing w:after="0" w:line="17" w:lineRule="atLeast"/>
        <w:jc w:val="both"/>
        <w:rPr>
          <w:rFonts w:ascii="Tinos" w:hAnsi="Tinos" w:cs="Tinos"/>
          <w:b/>
          <w:bCs/>
        </w:rPr>
      </w:pPr>
      <w:r>
        <w:rPr>
          <w:rFonts w:ascii="Tinos" w:eastAsia="Tinos" w:hAnsi="Tinos" w:cs="Tinos"/>
          <w:highlight w:val="white"/>
        </w:rPr>
        <w:t xml:space="preserve">7.1. </w:t>
      </w:r>
      <w:r>
        <w:rPr>
          <w:rFonts w:ascii="Tinos" w:eastAsia="Tinos" w:hAnsi="Tinos" w:cs="Tinos"/>
          <w:highlight w:val="white"/>
        </w:rPr>
        <w:t>Поставщик должен предоставить обеспечение исполнения обязательств по Договору</w:t>
      </w:r>
      <w:r>
        <w:rPr>
          <w:rStyle w:val="af4"/>
          <w:rFonts w:ascii="Tinos" w:eastAsia="Tinos" w:hAnsi="Tinos" w:cs="Tinos"/>
          <w:highlight w:val="white"/>
        </w:rPr>
        <w:footnoteReference w:id="5"/>
      </w:r>
      <w:r>
        <w:rPr>
          <w:rFonts w:ascii="Tinos" w:eastAsia="Tinos" w:hAnsi="Tinos" w:cs="Tinos"/>
          <w:highlight w:val="white"/>
        </w:rPr>
        <w:t xml:space="preserve"> в соответствии с Приложением № 5 к настоящему Договору поставки. Все расходы, связанные с предоставлением такого обеспечения, несет Поставщик.</w:t>
      </w:r>
    </w:p>
    <w:p w:rsidR="00F3592A" w:rsidRDefault="00251615">
      <w:pPr>
        <w:keepNext/>
        <w:numPr>
          <w:ilvl w:val="0"/>
          <w:numId w:val="17"/>
        </w:numPr>
        <w:tabs>
          <w:tab w:val="left" w:pos="283"/>
        </w:tabs>
        <w:spacing w:after="0" w:line="17" w:lineRule="atLeast"/>
        <w:ind w:left="0" w:firstLine="0"/>
        <w:jc w:val="center"/>
        <w:rPr>
          <w:rFonts w:ascii="Tinos" w:hAnsi="Tinos" w:cs="Tinos"/>
          <w:b/>
          <w:bCs/>
        </w:rPr>
      </w:pPr>
      <w:r>
        <w:rPr>
          <w:rFonts w:ascii="Tinos" w:eastAsia="Tinos" w:hAnsi="Tinos" w:cs="Tinos"/>
          <w:b/>
          <w:bCs/>
        </w:rPr>
        <w:t>Обстоятельства непреодолимой силы</w:t>
      </w:r>
    </w:p>
    <w:p w:rsidR="00F3592A" w:rsidRDefault="00251615">
      <w:pPr>
        <w:keepNext/>
        <w:numPr>
          <w:ilvl w:val="1"/>
          <w:numId w:val="17"/>
        </w:numPr>
        <w:tabs>
          <w:tab w:val="left" w:pos="426"/>
          <w:tab w:val="num" w:pos="709"/>
          <w:tab w:val="num" w:pos="1440"/>
        </w:tabs>
        <w:spacing w:after="0" w:line="17" w:lineRule="atLeast"/>
        <w:ind w:left="0" w:firstLine="0"/>
        <w:jc w:val="both"/>
        <w:rPr>
          <w:rFonts w:ascii="Tinos" w:hAnsi="Tinos" w:cs="Tinos"/>
        </w:rPr>
      </w:pPr>
      <w:r>
        <w:rPr>
          <w:rFonts w:ascii="Tinos" w:eastAsia="Tinos" w:hAnsi="Tinos" w:cs="Tinos"/>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F3592A" w:rsidRDefault="00251615">
      <w:pPr>
        <w:tabs>
          <w:tab w:val="left" w:pos="426"/>
          <w:tab w:val="num" w:pos="709"/>
        </w:tabs>
        <w:spacing w:after="0" w:line="17" w:lineRule="atLeast"/>
        <w:jc w:val="both"/>
        <w:rPr>
          <w:rFonts w:ascii="Tinos" w:hAnsi="Tinos" w:cs="Tinos"/>
        </w:rPr>
      </w:pPr>
      <w:r>
        <w:rPr>
          <w:rFonts w:ascii="Tinos" w:eastAsia="Tinos" w:hAnsi="Tinos" w:cs="Tinos"/>
        </w:rPr>
        <w:t>Сторона, ссылающаяся на обстоятельства непреодолимой силы, обя</w:t>
      </w:r>
      <w:r>
        <w:rPr>
          <w:rFonts w:ascii="Tinos" w:eastAsia="Tinos" w:hAnsi="Tinos" w:cs="Tinos"/>
        </w:rPr>
        <w:t xml:space="preserve">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w:t>
      </w:r>
      <w:r>
        <w:rPr>
          <w:rFonts w:ascii="Tinos" w:eastAsia="Tinos" w:hAnsi="Tinos" w:cs="Tinos"/>
        </w:rPr>
        <w:lastRenderedPageBreak/>
        <w:t>документа, подтверждающего воз</w:t>
      </w:r>
      <w:r>
        <w:rPr>
          <w:rFonts w:ascii="Tinos" w:eastAsia="Tinos" w:hAnsi="Tinos" w:cs="Tinos"/>
        </w:rPr>
        <w:t>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w:t>
      </w:r>
      <w:r>
        <w:rPr>
          <w:rFonts w:ascii="Tinos" w:eastAsia="Tinos" w:hAnsi="Tinos" w:cs="Tinos"/>
        </w:rPr>
        <w:t xml:space="preserve">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письменной форме. В этом случае в уве</w:t>
      </w:r>
      <w:r>
        <w:rPr>
          <w:rFonts w:ascii="Tinos" w:eastAsia="Tinos" w:hAnsi="Tinos" w:cs="Tinos"/>
        </w:rPr>
        <w:t>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F3592A" w:rsidRDefault="00251615">
      <w:pPr>
        <w:pStyle w:val="afd"/>
        <w:numPr>
          <w:ilvl w:val="1"/>
          <w:numId w:val="17"/>
        </w:numPr>
        <w:tabs>
          <w:tab w:val="num" w:pos="426"/>
          <w:tab w:val="num" w:pos="709"/>
        </w:tabs>
        <w:spacing w:after="0" w:line="17" w:lineRule="atLeast"/>
        <w:ind w:left="0" w:firstLine="0"/>
        <w:jc w:val="both"/>
        <w:rPr>
          <w:rFonts w:ascii="Tinos" w:hAnsi="Tinos" w:cs="Tinos"/>
        </w:rPr>
      </w:pPr>
      <w:r>
        <w:rPr>
          <w:rFonts w:ascii="Tinos" w:eastAsia="Tinos" w:hAnsi="Tinos" w:cs="Tinos"/>
        </w:rPr>
        <w:t xml:space="preserve">В случаях, предусмотренных в пункте 8.1.  настоящего Договора, срок исполнения Сторонами обязательств по Договору </w:t>
      </w:r>
      <w:r>
        <w:rPr>
          <w:rFonts w:ascii="Tinos" w:eastAsia="Tinos" w:hAnsi="Tinos" w:cs="Tinos"/>
        </w:rPr>
        <w:t>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w:t>
      </w:r>
      <w:r>
        <w:rPr>
          <w:rFonts w:ascii="Tinos" w:eastAsia="Tinos" w:hAnsi="Tinos" w:cs="Tinos"/>
        </w:rPr>
        <w:t xml:space="preserve"> отказаться от дальнейшего исполнения Договора без возникновения обязательств по возмещению убытков, связанных с прекращением Договора.</w:t>
      </w:r>
    </w:p>
    <w:p w:rsidR="00F3592A" w:rsidRDefault="00251615">
      <w:pPr>
        <w:keepNext/>
        <w:numPr>
          <w:ilvl w:val="1"/>
          <w:numId w:val="17"/>
        </w:numPr>
        <w:tabs>
          <w:tab w:val="num" w:pos="426"/>
          <w:tab w:val="num" w:pos="709"/>
          <w:tab w:val="num" w:pos="1440"/>
        </w:tabs>
        <w:spacing w:after="0" w:line="17" w:lineRule="atLeast"/>
        <w:ind w:left="0" w:firstLine="0"/>
        <w:jc w:val="both"/>
        <w:rPr>
          <w:rFonts w:ascii="Tinos" w:hAnsi="Tinos" w:cs="Tinos"/>
        </w:rPr>
      </w:pPr>
      <w:r>
        <w:rPr>
          <w:rFonts w:ascii="Tinos" w:eastAsia="Tinos" w:hAnsi="Tinos" w:cs="Tinos"/>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F3592A" w:rsidRDefault="00251615">
      <w:pPr>
        <w:tabs>
          <w:tab w:val="num" w:pos="426"/>
          <w:tab w:val="num" w:pos="709"/>
        </w:tabs>
        <w:spacing w:after="0" w:line="17" w:lineRule="atLeast"/>
        <w:jc w:val="both"/>
        <w:rPr>
          <w:rFonts w:ascii="Tinos" w:hAnsi="Tinos" w:cs="Tinos"/>
        </w:rPr>
      </w:pPr>
      <w:r>
        <w:rPr>
          <w:rFonts w:ascii="Tinos" w:eastAsia="Tinos" w:hAnsi="Tinos" w:cs="Tinos"/>
        </w:rPr>
        <w:t>Стороны не освобождаются от ответственно</w:t>
      </w:r>
      <w:r>
        <w:rPr>
          <w:rFonts w:ascii="Tinos" w:eastAsia="Tinos" w:hAnsi="Tinos" w:cs="Tinos"/>
        </w:rPr>
        <w:t xml:space="preserve">сти за невыполнение или ненадлежащее выполнение обязательств, срок исполнения которых наступил до возникновения обстоятельств непреодолимой силы. </w:t>
      </w:r>
    </w:p>
    <w:p w:rsidR="00F3592A" w:rsidRDefault="00251615">
      <w:pPr>
        <w:pStyle w:val="afd"/>
        <w:keepNext/>
        <w:numPr>
          <w:ilvl w:val="0"/>
          <w:numId w:val="17"/>
        </w:numPr>
        <w:tabs>
          <w:tab w:val="left" w:pos="283"/>
          <w:tab w:val="left" w:pos="567"/>
        </w:tabs>
        <w:spacing w:after="0" w:line="17" w:lineRule="atLeast"/>
        <w:ind w:left="0" w:firstLine="0"/>
        <w:jc w:val="center"/>
        <w:rPr>
          <w:rFonts w:ascii="Tinos" w:hAnsi="Tinos" w:cs="Tinos"/>
          <w:b/>
          <w:bCs/>
        </w:rPr>
      </w:pPr>
      <w:r>
        <w:rPr>
          <w:rFonts w:ascii="Tinos" w:eastAsia="Tinos" w:hAnsi="Tinos" w:cs="Tinos"/>
          <w:b/>
          <w:bCs/>
        </w:rPr>
        <w:t>Антикоррупционная оговорка</w:t>
      </w:r>
    </w:p>
    <w:p w:rsidR="00F3592A" w:rsidRDefault="00251615">
      <w:pPr>
        <w:pStyle w:val="afd"/>
        <w:numPr>
          <w:ilvl w:val="1"/>
          <w:numId w:val="17"/>
        </w:numPr>
        <w:tabs>
          <w:tab w:val="left" w:pos="284"/>
          <w:tab w:val="left" w:pos="426"/>
        </w:tabs>
        <w:spacing w:after="0" w:line="17" w:lineRule="atLeast"/>
        <w:ind w:left="0" w:firstLine="0"/>
        <w:jc w:val="both"/>
        <w:rPr>
          <w:rFonts w:ascii="Tinos" w:hAnsi="Tinos" w:cs="Tinos"/>
        </w:rPr>
      </w:pPr>
      <w:r>
        <w:rPr>
          <w:rFonts w:ascii="Tinos" w:eastAsia="Tinos" w:hAnsi="Tinos" w:cs="Tinos"/>
        </w:rPr>
        <w:t>Поставщику известно о том, что АО «Россети Сибирь Тываэнерго» реализует требования</w:t>
      </w:r>
      <w:r>
        <w:rPr>
          <w:rFonts w:ascii="Tinos" w:eastAsia="Tinos" w:hAnsi="Tinos" w:cs="Tinos"/>
        </w:rPr>
        <w:t xml:space="preserve">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w:t>
      </w:r>
      <w:r>
        <w:rPr>
          <w:rFonts w:ascii="Tinos" w:eastAsia="Tinos" w:hAnsi="Tinos" w:cs="Tinos"/>
        </w:rPr>
        <w:t xml:space="preserve"> с контрагентами, которые гарантируют добросовестность своих партнеров и поддерживают антикоррупционные стандарты ведения бизнеса.</w:t>
      </w:r>
    </w:p>
    <w:p w:rsidR="00F3592A" w:rsidRDefault="00251615">
      <w:pPr>
        <w:pStyle w:val="afd"/>
        <w:numPr>
          <w:ilvl w:val="1"/>
          <w:numId w:val="17"/>
        </w:numPr>
        <w:tabs>
          <w:tab w:val="left" w:pos="284"/>
          <w:tab w:val="left" w:pos="426"/>
        </w:tabs>
        <w:spacing w:after="0" w:line="17" w:lineRule="atLeast"/>
        <w:ind w:left="0" w:firstLine="0"/>
        <w:jc w:val="both"/>
        <w:rPr>
          <w:rFonts w:ascii="Tinos" w:hAnsi="Tinos" w:cs="Tinos"/>
        </w:rPr>
      </w:pPr>
      <w:r>
        <w:rPr>
          <w:rFonts w:ascii="Tinos" w:eastAsia="Tinos" w:hAnsi="Tinos" w:cs="Tinos"/>
        </w:rPr>
        <w:t>Поставщик настоящим подтверждает, что он ознакомился с Антикоррупционной хартией российского бизнеса и Антикоррупционной поли</w:t>
      </w:r>
      <w:r>
        <w:rPr>
          <w:rFonts w:ascii="Tinos" w:eastAsia="Tinos" w:hAnsi="Tinos" w:cs="Tinos"/>
        </w:rPr>
        <w:t xml:space="preserve">тикой, представленных в разделе «Антикоррупционная политика» на официальном сайте АО «Россети Сибирь Тываэнерго» по адресу: </w:t>
      </w:r>
      <w:hyperlink r:id="rId9" w:tooltip="http://www.tuvaenergo.ru/buy/corruption.php" w:history="1">
        <w:r>
          <w:rPr>
            <w:rStyle w:val="af5"/>
            <w:rFonts w:ascii="Tinos" w:eastAsia="Tinos" w:hAnsi="Tinos" w:cs="Tinos"/>
          </w:rPr>
          <w:t>http://www.tuvaenergo.r</w:t>
        </w:r>
        <w:r>
          <w:rPr>
            <w:rStyle w:val="af5"/>
            <w:rFonts w:ascii="Tinos" w:eastAsia="Tinos" w:hAnsi="Tinos" w:cs="Tinos"/>
          </w:rPr>
          <w:t>u/buy/corruption.php</w:t>
        </w:r>
      </w:hyperlink>
      <w:r>
        <w:rPr>
          <w:rFonts w:ascii="Tinos" w:eastAsia="Tinos" w:hAnsi="Tinos" w:cs="Tinos"/>
        </w:rPr>
        <w:t>,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w:t>
      </w:r>
      <w:r>
        <w:rPr>
          <w:rFonts w:ascii="Tinos" w:eastAsia="Tinos" w:hAnsi="Tinos" w:cs="Tinos"/>
        </w:rPr>
        <w:t>твенников, должностных лиц, работников и/или посредников.</w:t>
      </w:r>
    </w:p>
    <w:p w:rsidR="00F3592A" w:rsidRDefault="00251615">
      <w:pPr>
        <w:pStyle w:val="afd"/>
        <w:numPr>
          <w:ilvl w:val="1"/>
          <w:numId w:val="17"/>
        </w:numPr>
        <w:tabs>
          <w:tab w:val="left" w:pos="284"/>
          <w:tab w:val="left" w:pos="426"/>
        </w:tabs>
        <w:spacing w:after="0" w:line="17" w:lineRule="atLeast"/>
        <w:ind w:left="0" w:firstLine="0"/>
        <w:jc w:val="both"/>
        <w:rPr>
          <w:rFonts w:ascii="Tinos" w:hAnsi="Tinos" w:cs="Tinos"/>
        </w:rPr>
      </w:pPr>
      <w:r>
        <w:rPr>
          <w:rFonts w:ascii="Tinos" w:eastAsia="Tinos" w:hAnsi="Tinos" w:cs="Tinos"/>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w:t>
      </w:r>
      <w:r>
        <w:rPr>
          <w:rFonts w:ascii="Tinos" w:eastAsia="Tinos" w:hAnsi="Tinos" w:cs="Tinos"/>
        </w:rPr>
        <w:t xml:space="preserve">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F3592A" w:rsidRDefault="00251615">
      <w:pPr>
        <w:pStyle w:val="afd"/>
        <w:tabs>
          <w:tab w:val="left" w:pos="284"/>
          <w:tab w:val="left" w:pos="426"/>
        </w:tabs>
        <w:spacing w:after="0" w:line="17" w:lineRule="atLeast"/>
        <w:ind w:left="0"/>
        <w:jc w:val="both"/>
        <w:rPr>
          <w:rFonts w:ascii="Tinos" w:hAnsi="Tinos" w:cs="Tinos"/>
        </w:rPr>
      </w:pPr>
      <w:r>
        <w:rPr>
          <w:rFonts w:ascii="Tinos" w:eastAsia="Tinos" w:hAnsi="Tinos" w:cs="Tinos"/>
        </w:rPr>
        <w:t>Стороны отказываются от стимулирования каким-либо образом работник</w:t>
      </w:r>
      <w:r>
        <w:rPr>
          <w:rFonts w:ascii="Tinos" w:eastAsia="Tinos" w:hAnsi="Tinos" w:cs="Tinos"/>
        </w:rPr>
        <w:t>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w:t>
      </w:r>
      <w:r>
        <w:rPr>
          <w:rFonts w:ascii="Tinos" w:eastAsia="Tinos" w:hAnsi="Tinos" w:cs="Tinos"/>
        </w:rPr>
        <w:t>я этим работником каких-либо действий в пользу стимулирующей его Стороны.</w:t>
      </w:r>
    </w:p>
    <w:p w:rsidR="00F3592A" w:rsidRDefault="00251615">
      <w:pPr>
        <w:pStyle w:val="afd"/>
        <w:numPr>
          <w:ilvl w:val="1"/>
          <w:numId w:val="17"/>
        </w:numPr>
        <w:tabs>
          <w:tab w:val="left" w:pos="284"/>
          <w:tab w:val="left" w:pos="426"/>
        </w:tabs>
        <w:spacing w:after="0" w:line="17" w:lineRule="atLeast"/>
        <w:ind w:left="0" w:firstLine="0"/>
        <w:jc w:val="both"/>
        <w:rPr>
          <w:rFonts w:ascii="Tinos" w:hAnsi="Tinos" w:cs="Tinos"/>
        </w:rPr>
      </w:pPr>
      <w:r>
        <w:rPr>
          <w:rFonts w:ascii="Tinos" w:eastAsia="Tinos" w:hAnsi="Tinos" w:cs="Tinos"/>
        </w:rPr>
        <w:t xml:space="preserve">В случае возникновения у одной из Сторон подозрений, что произошло или может произойти нарушение каких-либо положений пунктов 9.1 – 9.3 Антикоррупционной оговорки, указанная Сторона </w:t>
      </w:r>
      <w:r>
        <w:rPr>
          <w:rFonts w:ascii="Tinos" w:eastAsia="Tinos" w:hAnsi="Tinos" w:cs="Tinos"/>
        </w:rPr>
        <w:t xml:space="preserve">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w:t>
      </w:r>
      <w:r>
        <w:rPr>
          <w:rFonts w:ascii="Tinos" w:eastAsia="Tinos" w:hAnsi="Tinos" w:cs="Tinos"/>
        </w:rPr>
        <w:t>течение десяти рабочих дней с даты направления письменного уведомления.</w:t>
      </w:r>
    </w:p>
    <w:p w:rsidR="00F3592A" w:rsidRDefault="00251615">
      <w:pPr>
        <w:pStyle w:val="afd"/>
        <w:tabs>
          <w:tab w:val="left" w:pos="284"/>
          <w:tab w:val="left" w:pos="426"/>
        </w:tabs>
        <w:spacing w:after="0" w:line="17" w:lineRule="atLeast"/>
        <w:ind w:left="0"/>
        <w:jc w:val="both"/>
        <w:rPr>
          <w:rFonts w:ascii="Tinos" w:hAnsi="Tinos" w:cs="Tinos"/>
        </w:rPr>
      </w:pPr>
      <w:r>
        <w:rPr>
          <w:rFonts w:ascii="Tinos" w:eastAsia="Tinos" w:hAnsi="Tinos" w:cs="Tino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9.1, 9.2 Антикоррупционной огово</w:t>
      </w:r>
      <w:r>
        <w:rPr>
          <w:rFonts w:ascii="Tinos" w:eastAsia="Tinos" w:hAnsi="Tinos" w:cs="Tinos"/>
        </w:rPr>
        <w:t>рки любой из Сторон, аффилированными лицами, работниками или посредниками.</w:t>
      </w:r>
    </w:p>
    <w:p w:rsidR="00F3592A" w:rsidRDefault="00251615">
      <w:pPr>
        <w:pStyle w:val="afd"/>
        <w:numPr>
          <w:ilvl w:val="1"/>
          <w:numId w:val="17"/>
        </w:numPr>
        <w:tabs>
          <w:tab w:val="left" w:pos="284"/>
          <w:tab w:val="left" w:pos="426"/>
        </w:tabs>
        <w:spacing w:after="0" w:line="17" w:lineRule="atLeast"/>
        <w:ind w:left="0" w:firstLine="0"/>
        <w:jc w:val="both"/>
        <w:rPr>
          <w:rFonts w:ascii="Tinos" w:hAnsi="Tinos" w:cs="Tinos"/>
        </w:rPr>
      </w:pPr>
      <w:r>
        <w:rPr>
          <w:rFonts w:ascii="Tinos" w:eastAsia="Tinos" w:hAnsi="Tinos" w:cs="Tinos"/>
        </w:rPr>
        <w:t>В случае нарушения одной из Сторон обязательств по соблюдению требований Антикоррупционной политики, предусмотренных пунктами 9.1, 9.2 Антикоррупционной оговорки, и обязательств воз</w:t>
      </w:r>
      <w:r>
        <w:rPr>
          <w:rFonts w:ascii="Tinos" w:eastAsia="Tinos" w:hAnsi="Tinos" w:cs="Tinos"/>
        </w:rPr>
        <w:t>держиваться от запрещенных в пункте 9.3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w:t>
      </w:r>
      <w:r>
        <w:rPr>
          <w:rFonts w:ascii="Tinos" w:eastAsia="Tinos" w:hAnsi="Tinos" w:cs="Tinos"/>
        </w:rPr>
        <w:t xml:space="preserve">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w:t>
      </w:r>
      <w:r>
        <w:rPr>
          <w:rFonts w:ascii="Tinos" w:eastAsia="Tinos" w:hAnsi="Tinos" w:cs="Tinos"/>
        </w:rPr>
        <w:t>ния.</w:t>
      </w:r>
    </w:p>
    <w:p w:rsidR="00F3592A" w:rsidRDefault="00251615">
      <w:pPr>
        <w:widowControl w:val="0"/>
        <w:numPr>
          <w:ilvl w:val="0"/>
          <w:numId w:val="17"/>
        </w:numPr>
        <w:suppressLineNumbers/>
        <w:tabs>
          <w:tab w:val="left" w:pos="283"/>
          <w:tab w:val="left" w:pos="567"/>
        </w:tabs>
        <w:spacing w:after="0" w:line="17" w:lineRule="atLeast"/>
        <w:ind w:left="0" w:right="40" w:firstLine="0"/>
        <w:jc w:val="center"/>
        <w:rPr>
          <w:rFonts w:ascii="Tinos" w:hAnsi="Tinos" w:cs="Tinos"/>
          <w:b/>
        </w:rPr>
      </w:pPr>
      <w:r>
        <w:rPr>
          <w:rFonts w:ascii="Tinos" w:eastAsia="Tinos" w:hAnsi="Tinos" w:cs="Tinos"/>
          <w:b/>
        </w:rPr>
        <w:t xml:space="preserve"> Конфиденциальность</w:t>
      </w:r>
    </w:p>
    <w:p w:rsidR="00F3592A" w:rsidRDefault="00251615">
      <w:pPr>
        <w:pStyle w:val="af2"/>
        <w:numPr>
          <w:ilvl w:val="1"/>
          <w:numId w:val="17"/>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w:t>
      </w:r>
      <w:r>
        <w:rPr>
          <w:rFonts w:ascii="Tinos" w:eastAsia="Tinos" w:hAnsi="Tinos" w:cs="Tinos"/>
          <w:sz w:val="22"/>
          <w:szCs w:val="22"/>
        </w:rPr>
        <w:t xml:space="preserve">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F3592A" w:rsidRDefault="00251615">
      <w:pPr>
        <w:pStyle w:val="af2"/>
        <w:numPr>
          <w:ilvl w:val="1"/>
          <w:numId w:val="17"/>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Требования п. 9.1.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F3592A" w:rsidRDefault="00251615">
      <w:pPr>
        <w:pStyle w:val="af2"/>
        <w:numPr>
          <w:ilvl w:val="1"/>
          <w:numId w:val="17"/>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 xml:space="preserve">Предусмотренные настоящим разделом договора обязательства </w:t>
      </w:r>
      <w:r>
        <w:rPr>
          <w:rFonts w:ascii="Tinos" w:eastAsia="Tinos" w:hAnsi="Tinos" w:cs="Tinos"/>
          <w:sz w:val="22"/>
          <w:szCs w:val="22"/>
        </w:rPr>
        <w:t>Сторон в отношении конфиденциальной информации действуют в течение 5 (пяти) лет после прекращения действия Договора.</w:t>
      </w:r>
    </w:p>
    <w:p w:rsidR="00F3592A" w:rsidRDefault="00251615">
      <w:pPr>
        <w:pStyle w:val="af2"/>
        <w:numPr>
          <w:ilvl w:val="1"/>
          <w:numId w:val="17"/>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Любой ущерб, причиненный Стороне несоблюдением требований раздела 9 настоящего Договора, подлежит полному возмещению виновной Стороной.</w:t>
      </w:r>
    </w:p>
    <w:p w:rsidR="00F3592A" w:rsidRDefault="00251615">
      <w:pPr>
        <w:pStyle w:val="af2"/>
        <w:numPr>
          <w:ilvl w:val="1"/>
          <w:numId w:val="17"/>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Пер</w:t>
      </w:r>
      <w:r>
        <w:rPr>
          <w:rFonts w:ascii="Tinos" w:eastAsia="Tinos" w:hAnsi="Tinos" w:cs="Tinos"/>
          <w:sz w:val="22"/>
          <w:szCs w:val="22"/>
        </w:rPr>
        <w:t>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Сибирь».</w:t>
      </w:r>
    </w:p>
    <w:p w:rsidR="00F3592A" w:rsidRDefault="00251615">
      <w:pPr>
        <w:widowControl w:val="0"/>
        <w:numPr>
          <w:ilvl w:val="0"/>
          <w:numId w:val="17"/>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Уступка права тре</w:t>
      </w:r>
      <w:r>
        <w:rPr>
          <w:rFonts w:ascii="Tinos" w:eastAsia="Tinos" w:hAnsi="Tinos" w:cs="Tinos"/>
          <w:b/>
        </w:rPr>
        <w:t>бования</w:t>
      </w:r>
      <w:r>
        <w:rPr>
          <w:rStyle w:val="af4"/>
          <w:rFonts w:ascii="Tinos" w:eastAsia="Tinos" w:hAnsi="Tinos" w:cs="Tinos"/>
          <w:b/>
        </w:rPr>
        <w:footnoteReference w:id="6"/>
      </w:r>
    </w:p>
    <w:p w:rsidR="00F3592A" w:rsidRDefault="00251615">
      <w:pPr>
        <w:widowControl w:val="0"/>
        <w:suppressLineNumbers/>
        <w:tabs>
          <w:tab w:val="left" w:pos="567"/>
        </w:tabs>
        <w:spacing w:after="0" w:line="17" w:lineRule="atLeast"/>
        <w:ind w:right="40"/>
        <w:jc w:val="both"/>
        <w:rPr>
          <w:rFonts w:ascii="Tinos" w:hAnsi="Tinos" w:cs="Tinos"/>
        </w:rPr>
      </w:pPr>
      <w:r>
        <w:rPr>
          <w:rFonts w:ascii="Tinos" w:eastAsia="Tinos" w:hAnsi="Tinos" w:cs="Tinos"/>
        </w:rPr>
        <w:t>10.1.</w:t>
      </w:r>
      <w:r>
        <w:rPr>
          <w:rFonts w:ascii="Tinos" w:eastAsia="Tinos" w:hAnsi="Tinos" w:cs="Tinos"/>
        </w:rPr>
        <w:tab/>
        <w:t>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Поставщика обеспечивает представление в адрес Покупат</w:t>
      </w:r>
      <w:r>
        <w:rPr>
          <w:rFonts w:ascii="Tinos" w:eastAsia="Tinos" w:hAnsi="Tinos" w:cs="Tinos"/>
        </w:rPr>
        <w:t>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F3592A" w:rsidRDefault="00251615">
      <w:pPr>
        <w:widowControl w:val="0"/>
        <w:suppressLineNumbers/>
        <w:tabs>
          <w:tab w:val="left" w:pos="567"/>
        </w:tabs>
        <w:spacing w:after="0" w:line="17" w:lineRule="atLeast"/>
        <w:ind w:right="40"/>
        <w:jc w:val="both"/>
        <w:rPr>
          <w:rFonts w:ascii="Tinos" w:hAnsi="Tinos" w:cs="Tinos"/>
        </w:rPr>
      </w:pPr>
      <w:r>
        <w:rPr>
          <w:rFonts w:ascii="Tinos" w:eastAsia="Tinos" w:hAnsi="Tinos" w:cs="Tinos"/>
        </w:rPr>
        <w:t>10.2.</w:t>
      </w:r>
      <w:r>
        <w:rPr>
          <w:rFonts w:ascii="Tinos" w:eastAsia="Tinos" w:hAnsi="Tinos" w:cs="Tinos"/>
        </w:rPr>
        <w:tab/>
        <w:t xml:space="preserve">Соглашение между Финансовым агентом (Фактором) и Поставщиком по переуступке права </w:t>
      </w:r>
      <w:r>
        <w:rPr>
          <w:rFonts w:ascii="Tinos" w:eastAsia="Tinos" w:hAnsi="Tinos" w:cs="Tinos"/>
        </w:rPr>
        <w:t>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F3592A" w:rsidRDefault="00251615">
      <w:pPr>
        <w:widowControl w:val="0"/>
        <w:suppressLineNumbers/>
        <w:tabs>
          <w:tab w:val="left" w:pos="567"/>
        </w:tabs>
        <w:spacing w:after="0" w:line="17" w:lineRule="atLeast"/>
        <w:ind w:right="40"/>
        <w:jc w:val="both"/>
        <w:rPr>
          <w:rFonts w:ascii="Tinos" w:hAnsi="Tinos" w:cs="Tinos"/>
        </w:rPr>
      </w:pPr>
      <w:r>
        <w:rPr>
          <w:rFonts w:ascii="Tinos" w:eastAsia="Tinos" w:hAnsi="Tinos" w:cs="Tinos"/>
        </w:rPr>
        <w:t>10.3.</w:t>
      </w:r>
      <w:r>
        <w:rPr>
          <w:rFonts w:ascii="Tinos" w:eastAsia="Tinos" w:hAnsi="Tinos" w:cs="Tinos"/>
        </w:rPr>
        <w:tab/>
        <w:t>В случае переуступки Поставщиком права денежного требования по договору с Об</w:t>
      </w:r>
      <w:r>
        <w:rPr>
          <w:rFonts w:ascii="Tinos" w:eastAsia="Tinos" w:hAnsi="Tinos" w:cs="Tinos"/>
        </w:rPr>
        <w:t>ществом (Покупателем) с нарушением условий, указанных в пункте 10.1 и/или 10.2, Поставщик уплачивает Обществу (Покупателю) штраф за каждое нарушение в размере 1% от стоимости заключенного договора.</w:t>
      </w:r>
    </w:p>
    <w:p w:rsidR="00F3592A" w:rsidRDefault="00251615">
      <w:pPr>
        <w:widowControl w:val="0"/>
        <w:suppressLineNumbers/>
        <w:tabs>
          <w:tab w:val="left" w:pos="567"/>
        </w:tabs>
        <w:spacing w:after="0" w:line="17" w:lineRule="atLeast"/>
        <w:ind w:right="40"/>
        <w:jc w:val="both"/>
        <w:rPr>
          <w:rFonts w:ascii="Tinos" w:hAnsi="Tinos" w:cs="Tinos"/>
        </w:rPr>
      </w:pPr>
      <w:r>
        <w:rPr>
          <w:rFonts w:ascii="Tinos" w:eastAsia="Tinos" w:hAnsi="Tinos" w:cs="Tinos"/>
        </w:rPr>
        <w:t>10.4.</w:t>
      </w:r>
      <w:r>
        <w:rPr>
          <w:rFonts w:ascii="Tinos" w:eastAsia="Tinos" w:hAnsi="Tinos" w:cs="Tinos"/>
        </w:rPr>
        <w:tab/>
        <w:t>Куратор договора в течение 1 (одного) рабочего дня с</w:t>
      </w:r>
      <w:r>
        <w:rPr>
          <w:rFonts w:ascii="Tinos" w:eastAsia="Tinos" w:hAnsi="Tinos" w:cs="Tinos"/>
        </w:rPr>
        <w:t xml:space="preserve"> даты получения в соответствии с п. 10.1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w:t>
      </w:r>
      <w:r>
        <w:rPr>
          <w:rFonts w:ascii="Tinos" w:eastAsia="Tinos" w:hAnsi="Tinos" w:cs="Tinos"/>
        </w:rPr>
        <w:t xml:space="preserve"> финансов ПАО «Россети» на адрес электронной почты </w:t>
      </w:r>
      <w:hyperlink r:id="rId10" w:tooltip="mailto:cfd@rosseti.ru" w:history="1">
        <w:r>
          <w:rPr>
            <w:rStyle w:val="af5"/>
            <w:rFonts w:ascii="Tinos" w:eastAsia="Tinos" w:hAnsi="Tinos" w:cs="Tinos"/>
          </w:rPr>
          <w:t>cfd@rosseti.ru</w:t>
        </w:r>
      </w:hyperlink>
      <w:r>
        <w:rPr>
          <w:rFonts w:ascii="Tinos" w:eastAsia="Tinos" w:hAnsi="Tinos" w:cs="Tinos"/>
        </w:rPr>
        <w:t xml:space="preserve">. </w:t>
      </w:r>
    </w:p>
    <w:p w:rsidR="00F3592A" w:rsidRDefault="00251615">
      <w:pPr>
        <w:widowControl w:val="0"/>
        <w:numPr>
          <w:ilvl w:val="0"/>
          <w:numId w:val="17"/>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Толкование договора</w:t>
      </w:r>
    </w:p>
    <w:p w:rsidR="00F3592A" w:rsidRDefault="00251615">
      <w:pPr>
        <w:pStyle w:val="af2"/>
        <w:numPr>
          <w:ilvl w:val="1"/>
          <w:numId w:val="17"/>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Все документы, корреспонденция и переписка, а также вся прочая документация, которая должна быть подгот</w:t>
      </w:r>
      <w:r>
        <w:rPr>
          <w:rFonts w:ascii="Tinos" w:eastAsia="Tinos" w:hAnsi="Tinos" w:cs="Tinos"/>
          <w:sz w:val="22"/>
          <w:szCs w:val="22"/>
        </w:rPr>
        <w:t>овлена и представлена по настоящему Договору, ведутся на русском языке, и настоящий Договор толкуется в соответствии с нормами этого языка.</w:t>
      </w:r>
    </w:p>
    <w:p w:rsidR="00F3592A" w:rsidRDefault="00251615">
      <w:pPr>
        <w:pStyle w:val="af2"/>
        <w:numPr>
          <w:ilvl w:val="1"/>
          <w:numId w:val="17"/>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Настоящий Договор в соответствии со ст. 431 ГК РФ подлежит толкованию с учетом буквального значения содержащихся в н</w:t>
      </w:r>
      <w:r>
        <w:rPr>
          <w:rFonts w:ascii="Tinos" w:eastAsia="Tinos" w:hAnsi="Tinos" w:cs="Tinos"/>
          <w:sz w:val="22"/>
          <w:szCs w:val="22"/>
        </w:rPr>
        <w:t>ем слов и выражений.</w:t>
      </w:r>
    </w:p>
    <w:p w:rsidR="00F3592A" w:rsidRDefault="00251615">
      <w:pPr>
        <w:widowControl w:val="0"/>
        <w:numPr>
          <w:ilvl w:val="0"/>
          <w:numId w:val="17"/>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Особые условия</w:t>
      </w:r>
    </w:p>
    <w:p w:rsidR="00F3592A" w:rsidRDefault="00251615">
      <w:pPr>
        <w:pStyle w:val="af2"/>
        <w:numPr>
          <w:ilvl w:val="1"/>
          <w:numId w:val="17"/>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Поставщик обязуется предоставлять Покупателю:</w:t>
      </w:r>
    </w:p>
    <w:p w:rsidR="00F3592A" w:rsidRDefault="00251615">
      <w:pPr>
        <w:pStyle w:val="afd"/>
        <w:numPr>
          <w:ilvl w:val="0"/>
          <w:numId w:val="34"/>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информацию о полной цепочке собственников, включая конечных бенефициаров, а также о составе и</w:t>
      </w:r>
      <w:r>
        <w:rPr>
          <w:rFonts w:ascii="Tinos" w:eastAsia="Tinos" w:hAnsi="Tinos" w:cs="Tinos"/>
        </w:rPr>
        <w:t xml:space="preserve">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w:t>
      </w:r>
      <w:r>
        <w:rPr>
          <w:rFonts w:ascii="Tinos" w:eastAsia="Tinos" w:hAnsi="Tinos" w:cs="Tinos"/>
        </w:rPr>
        <w:t xml:space="preserve">2 к настоящему Договору, а также в формате Excel и PDF на адрес электронной почты </w:t>
      </w:r>
      <w:hyperlink r:id="rId11" w:tooltip="mailto:EvtifevaDV@tv.rosseti-sib.ru" w:history="1">
        <w:r>
          <w:rPr>
            <w:rStyle w:val="af5"/>
            <w:rFonts w:ascii="Tinos" w:eastAsia="Tinos" w:hAnsi="Tinos" w:cs="Tinos"/>
          </w:rPr>
          <w:t>EvtifevaDV@tv.rosseti-sib.ru</w:t>
        </w:r>
      </w:hyperlink>
      <w:r>
        <w:rPr>
          <w:rFonts w:ascii="Tinos" w:eastAsia="Tinos" w:hAnsi="Tinos" w:cs="Tinos"/>
        </w:rPr>
        <w:t xml:space="preserve"> ;</w:t>
      </w:r>
    </w:p>
    <w:p w:rsidR="00F3592A" w:rsidRDefault="00251615">
      <w:pPr>
        <w:pStyle w:val="afd"/>
        <w:numPr>
          <w:ilvl w:val="0"/>
          <w:numId w:val="34"/>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информацию о привлечении Поставщиком к исполнению </w:t>
      </w:r>
      <w:r>
        <w:rPr>
          <w:rFonts w:ascii="Tinos" w:eastAsia="Tinos" w:hAnsi="Tinos" w:cs="Tinos"/>
        </w:rPr>
        <w:t xml:space="preserve">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w:t>
      </w:r>
      <w:r>
        <w:rPr>
          <w:rFonts w:ascii="Tinos" w:eastAsia="Tinos" w:hAnsi="Tinos" w:cs="Tinos"/>
        </w:rPr>
        <w:t xml:space="preserve">конечных бенефициаров (вместе с копиями подтверждающих документов), по форме, указанной в Приложении № 2 к настоящему Договору, а также в формате Excel и PDF на адрес электронной почты </w:t>
      </w:r>
      <w:hyperlink r:id="rId12" w:tooltip="mailto:EvtifevaDV@tv.rosseti-sib.ru" w:history="1">
        <w:r>
          <w:rPr>
            <w:rStyle w:val="af5"/>
            <w:rFonts w:ascii="Tinos" w:eastAsia="Tinos" w:hAnsi="Tinos" w:cs="Tinos"/>
          </w:rPr>
          <w:t>EvtifevaDV@tv.rosseti-sib.ru</w:t>
        </w:r>
      </w:hyperlink>
      <w:r>
        <w:rPr>
          <w:rFonts w:ascii="Tinos" w:eastAsia="Tinos" w:hAnsi="Tinos" w:cs="Tinos"/>
        </w:rPr>
        <w:t xml:space="preserve"> .</w:t>
      </w:r>
    </w:p>
    <w:p w:rsidR="00F3592A" w:rsidRDefault="00251615">
      <w:pPr>
        <w:spacing w:after="0" w:line="17" w:lineRule="atLeast"/>
        <w:ind w:right="40"/>
        <w:jc w:val="both"/>
        <w:rPr>
          <w:rFonts w:ascii="Tinos" w:hAnsi="Tinos" w:cs="Tinos"/>
        </w:rPr>
      </w:pPr>
      <w:r>
        <w:rPr>
          <w:rFonts w:ascii="Tinos" w:eastAsia="Tinos" w:hAnsi="Tinos" w:cs="Tinos"/>
        </w:rPr>
        <w:t>Поставщик обязуется предоставлять Покупателю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w:t>
      </w:r>
      <w:r>
        <w:rPr>
          <w:rFonts w:ascii="Tinos" w:eastAsia="Tinos" w:hAnsi="Tinos" w:cs="Tinos"/>
        </w:rPr>
        <w:t>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w:t>
      </w:r>
      <w:r>
        <w:rPr>
          <w:rFonts w:ascii="Tinos" w:eastAsia="Tinos" w:hAnsi="Tinos" w:cs="Tinos"/>
        </w:rPr>
        <w:t>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2 к настоящему Договору, не позднее 3 календарных дне</w:t>
      </w:r>
      <w:r>
        <w:rPr>
          <w:rFonts w:ascii="Tinos" w:eastAsia="Tinos" w:hAnsi="Tinos" w:cs="Tinos"/>
        </w:rPr>
        <w:t xml:space="preserve">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hyperlink r:id="rId13" w:tooltip="mailto:EvtifevaDV@tv.rosseti-sib.ru" w:history="1">
        <w:r>
          <w:rPr>
            <w:rStyle w:val="af5"/>
            <w:rFonts w:ascii="Tinos" w:eastAsia="Tinos" w:hAnsi="Tinos" w:cs="Tinos"/>
          </w:rPr>
          <w:t>EvtifevaDV@tv.rosseti-sib.ru</w:t>
        </w:r>
      </w:hyperlink>
      <w:r>
        <w:rPr>
          <w:rFonts w:ascii="Tinos" w:eastAsia="Tinos" w:hAnsi="Tinos" w:cs="Tinos"/>
        </w:rPr>
        <w:t xml:space="preserve"> . </w:t>
      </w:r>
    </w:p>
    <w:p w:rsidR="00F3592A" w:rsidRDefault="00251615">
      <w:pPr>
        <w:spacing w:after="0" w:line="17" w:lineRule="atLeast"/>
        <w:ind w:right="40"/>
        <w:jc w:val="both"/>
        <w:rPr>
          <w:rFonts w:ascii="Tinos" w:hAnsi="Tinos" w:cs="Tinos"/>
        </w:rPr>
      </w:pPr>
      <w:r>
        <w:rPr>
          <w:rFonts w:ascii="Tinos" w:eastAsia="Tinos" w:hAnsi="Tinos" w:cs="Tinos"/>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w:t>
      </w:r>
      <w:r>
        <w:rPr>
          <w:rFonts w:ascii="Tinos" w:eastAsia="Tinos" w:hAnsi="Tinos" w:cs="Tinos"/>
        </w:rPr>
        <w:t xml:space="preserve">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w:t>
      </w:r>
      <w:r>
        <w:rPr>
          <w:rFonts w:ascii="Tinos" w:eastAsia="Tinos" w:hAnsi="Tinos" w:cs="Tinos"/>
        </w:rPr>
        <w:t>форме, указанной в Приложении № 2 к настоящему Договору.</w:t>
      </w:r>
    </w:p>
    <w:p w:rsidR="00F3592A" w:rsidRDefault="00251615">
      <w:pPr>
        <w:pStyle w:val="af2"/>
        <w:numPr>
          <w:ilvl w:val="1"/>
          <w:numId w:val="17"/>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В случае невыполнения или ненадлежащего выполнения Поставщиком обязательств, предусмотренных п. 12.1. настоящего Договора, Покупатель вправе в одностороннем внесудебном порядке отказаться от исполнен</w:t>
      </w:r>
      <w:r>
        <w:rPr>
          <w:rFonts w:ascii="Tinos" w:eastAsia="Tinos" w:hAnsi="Tinos" w:cs="Tinos"/>
          <w:sz w:val="22"/>
          <w:szCs w:val="22"/>
        </w:rPr>
        <w:t xml:space="preserve">ия настоящего Договора </w:t>
      </w:r>
      <w:r>
        <w:rPr>
          <w:rFonts w:ascii="Tinos" w:eastAsia="Tinos" w:hAnsi="Tinos" w:cs="Tinos"/>
          <w:spacing w:val="-4"/>
          <w:sz w:val="22"/>
          <w:szCs w:val="22"/>
          <w:lang w:eastAsia="en-US"/>
        </w:rPr>
        <w:t>письменно уведомив об этом Поставщика</w:t>
      </w:r>
      <w:r>
        <w:rPr>
          <w:rFonts w:ascii="Tinos" w:eastAsia="Tinos" w:hAnsi="Tinos" w:cs="Tinos"/>
          <w:sz w:val="22"/>
          <w:szCs w:val="22"/>
        </w:rPr>
        <w:t xml:space="preserve">. </w:t>
      </w:r>
      <w:r>
        <w:rPr>
          <w:rFonts w:ascii="Tinos" w:eastAsia="Tinos" w:hAnsi="Tinos" w:cs="Tinos"/>
          <w:spacing w:val="-4"/>
          <w:sz w:val="22"/>
          <w:szCs w:val="22"/>
          <w:lang w:eastAsia="en-US"/>
        </w:rPr>
        <w:t>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p>
    <w:p w:rsidR="00F3592A" w:rsidRDefault="00251615">
      <w:pPr>
        <w:pStyle w:val="af2"/>
        <w:numPr>
          <w:ilvl w:val="1"/>
          <w:numId w:val="17"/>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Поставщик гарантирует, что:</w:t>
      </w:r>
    </w:p>
    <w:p w:rsidR="00F3592A" w:rsidRDefault="00251615">
      <w:pPr>
        <w:pStyle w:val="afd"/>
        <w:numPr>
          <w:ilvl w:val="0"/>
          <w:numId w:val="35"/>
        </w:numPr>
        <w:tabs>
          <w:tab w:val="left" w:pos="283"/>
        </w:tabs>
        <w:spacing w:after="0" w:line="17" w:lineRule="atLeast"/>
        <w:ind w:left="0" w:right="40" w:firstLine="0"/>
        <w:jc w:val="both"/>
        <w:rPr>
          <w:rFonts w:ascii="Tinos" w:hAnsi="Tinos" w:cs="Tinos"/>
        </w:rPr>
      </w:pPr>
      <w:r>
        <w:rPr>
          <w:rFonts w:ascii="Tinos" w:eastAsia="Tinos" w:hAnsi="Tinos" w:cs="Tinos"/>
        </w:rPr>
        <w:t>зарегистрирован в</w:t>
      </w:r>
      <w:r>
        <w:rPr>
          <w:rFonts w:ascii="Tinos" w:eastAsia="Tinos" w:hAnsi="Tinos" w:cs="Tinos"/>
        </w:rPr>
        <w:t xml:space="preserve"> ЕГРЮЛ надлежащим образом;</w:t>
      </w:r>
    </w:p>
    <w:p w:rsidR="00F3592A" w:rsidRDefault="00251615">
      <w:pPr>
        <w:pStyle w:val="afd"/>
        <w:numPr>
          <w:ilvl w:val="0"/>
          <w:numId w:val="35"/>
        </w:numPr>
        <w:tabs>
          <w:tab w:val="left" w:pos="283"/>
        </w:tabs>
        <w:spacing w:after="0" w:line="17" w:lineRule="atLeast"/>
        <w:ind w:left="0" w:right="40" w:firstLine="0"/>
        <w:jc w:val="both"/>
        <w:rPr>
          <w:rFonts w:ascii="Tinos" w:hAnsi="Tinos" w:cs="Tinos"/>
        </w:rPr>
      </w:pPr>
      <w:r>
        <w:rPr>
          <w:rFonts w:ascii="Tinos" w:eastAsia="Tinos" w:hAnsi="Tinos" w:cs="Tinos"/>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F3592A" w:rsidRDefault="00251615">
      <w:pPr>
        <w:pStyle w:val="afd"/>
        <w:widowControl w:val="0"/>
        <w:numPr>
          <w:ilvl w:val="0"/>
          <w:numId w:val="35"/>
        </w:numPr>
        <w:tabs>
          <w:tab w:val="left" w:pos="283"/>
        </w:tabs>
        <w:spacing w:after="0" w:line="17" w:lineRule="atLeast"/>
        <w:ind w:left="0" w:right="40" w:firstLine="0"/>
        <w:jc w:val="both"/>
        <w:rPr>
          <w:rFonts w:ascii="Tinos" w:hAnsi="Tinos" w:cs="Tinos"/>
        </w:rPr>
      </w:pPr>
      <w:r>
        <w:rPr>
          <w:rFonts w:ascii="Tinos" w:eastAsia="Tinos" w:hAnsi="Tinos" w:cs="Tinos"/>
        </w:rPr>
        <w:t>обязательства по сделкам (операциям) по настоящему Договору будут исполняться лицом</w:t>
      </w:r>
      <w:r>
        <w:rPr>
          <w:rFonts w:ascii="Tinos" w:eastAsia="Tinos" w:hAnsi="Tinos" w:cs="Tinos"/>
        </w:rPr>
        <w:t>, являющимся стороной настоящего договора и (или) лицом, которому обязательство по исполнению сделки (операции) передано по договору или закону;</w:t>
      </w:r>
    </w:p>
    <w:p w:rsidR="00F3592A" w:rsidRDefault="00251615">
      <w:pPr>
        <w:pStyle w:val="afd"/>
        <w:numPr>
          <w:ilvl w:val="0"/>
          <w:numId w:val="35"/>
        </w:numPr>
        <w:tabs>
          <w:tab w:val="left" w:pos="283"/>
        </w:tabs>
        <w:spacing w:after="0" w:line="17" w:lineRule="atLeast"/>
        <w:ind w:left="0" w:right="40" w:firstLine="0"/>
        <w:jc w:val="both"/>
        <w:rPr>
          <w:rFonts w:ascii="Tinos" w:hAnsi="Tinos" w:cs="Tinos"/>
        </w:rPr>
      </w:pPr>
      <w:r>
        <w:rPr>
          <w:rFonts w:ascii="Tinos" w:eastAsia="Tinos" w:hAnsi="Tinos" w:cs="Tinos"/>
        </w:rPr>
        <w:t>располагает полномочиями, денежными, материальными и трудовыми ресурсами, необходимыми для исполнения обязатель</w:t>
      </w:r>
      <w:r>
        <w:rPr>
          <w:rFonts w:ascii="Tinos" w:eastAsia="Tinos" w:hAnsi="Tinos" w:cs="Tinos"/>
        </w:rPr>
        <w:t>ств по договору. (Услуги по перевозке ТМЦ, если транспорт не является собственностью контрагента, либо не находится у него в аренде.) В случае привлечения к исполнению настоящего договора третьих лиц Поставщик предоставляет Покупателю документы, подтвержда</w:t>
      </w:r>
      <w:r>
        <w:rPr>
          <w:rFonts w:ascii="Tinos" w:eastAsia="Tinos" w:hAnsi="Tinos" w:cs="Tinos"/>
        </w:rPr>
        <w:t>ющие наличие договорных отношений с указанными лицами и фактическое исполнение обязательств по данной сделке;</w:t>
      </w:r>
    </w:p>
    <w:p w:rsidR="00F3592A" w:rsidRDefault="00251615">
      <w:pPr>
        <w:pStyle w:val="afd"/>
        <w:numPr>
          <w:ilvl w:val="0"/>
          <w:numId w:val="35"/>
        </w:numPr>
        <w:tabs>
          <w:tab w:val="left" w:pos="283"/>
        </w:tabs>
        <w:spacing w:after="0" w:line="17" w:lineRule="atLeast"/>
        <w:ind w:left="0" w:right="40" w:firstLine="0"/>
        <w:jc w:val="both"/>
        <w:rPr>
          <w:rFonts w:ascii="Tinos" w:hAnsi="Tinos" w:cs="Tinos"/>
        </w:rPr>
      </w:pPr>
      <w:r>
        <w:rPr>
          <w:rFonts w:ascii="Tinos" w:eastAsia="Tinos" w:hAnsi="Tinos" w:cs="Tinos"/>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w:t>
      </w:r>
      <w:r>
        <w:rPr>
          <w:rFonts w:ascii="Tinos" w:eastAsia="Tinos" w:hAnsi="Tinos" w:cs="Tinos"/>
        </w:rPr>
        <w:t>ность является лицензируемой;</w:t>
      </w:r>
    </w:p>
    <w:p w:rsidR="00F3592A" w:rsidRDefault="00251615">
      <w:pPr>
        <w:pStyle w:val="afd"/>
        <w:numPr>
          <w:ilvl w:val="0"/>
          <w:numId w:val="35"/>
        </w:numPr>
        <w:tabs>
          <w:tab w:val="left" w:pos="283"/>
        </w:tabs>
        <w:spacing w:after="0" w:line="17" w:lineRule="atLeast"/>
        <w:ind w:left="0" w:right="40" w:firstLine="0"/>
        <w:jc w:val="both"/>
        <w:rPr>
          <w:rFonts w:ascii="Tinos" w:hAnsi="Tinos" w:cs="Tinos"/>
        </w:rPr>
      </w:pPr>
      <w:r>
        <w:rPr>
          <w:rFonts w:ascii="Tinos" w:eastAsia="Tinos" w:hAnsi="Tinos" w:cs="Tinos"/>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F3592A" w:rsidRDefault="00251615">
      <w:pPr>
        <w:pStyle w:val="afd"/>
        <w:numPr>
          <w:ilvl w:val="0"/>
          <w:numId w:val="35"/>
        </w:numPr>
        <w:tabs>
          <w:tab w:val="left" w:pos="283"/>
        </w:tabs>
        <w:spacing w:after="0" w:line="17" w:lineRule="atLeast"/>
        <w:ind w:left="0" w:right="40" w:firstLine="0"/>
        <w:jc w:val="both"/>
        <w:rPr>
          <w:rFonts w:ascii="Tinos" w:hAnsi="Tinos" w:cs="Tinos"/>
        </w:rPr>
      </w:pPr>
      <w:r>
        <w:rPr>
          <w:rFonts w:ascii="Tinos" w:eastAsia="Tinos" w:hAnsi="Tinos" w:cs="Tinos"/>
        </w:rPr>
        <w:t>ведет бухгалтерский учет и составляет бухгалтерскую отчетность в соответствии с законо</w:t>
      </w:r>
      <w:r>
        <w:rPr>
          <w:rFonts w:ascii="Tinos" w:eastAsia="Tinos" w:hAnsi="Tinos" w:cs="Tinos"/>
        </w:rPr>
        <w:t xml:space="preserve">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F3592A" w:rsidRDefault="00251615">
      <w:pPr>
        <w:pStyle w:val="afd"/>
        <w:numPr>
          <w:ilvl w:val="0"/>
          <w:numId w:val="35"/>
        </w:numPr>
        <w:tabs>
          <w:tab w:val="left" w:pos="283"/>
        </w:tabs>
        <w:spacing w:after="0" w:line="17" w:lineRule="atLeast"/>
        <w:ind w:left="0" w:right="40" w:firstLine="0"/>
        <w:jc w:val="both"/>
        <w:rPr>
          <w:rFonts w:ascii="Tinos" w:hAnsi="Tinos" w:cs="Tinos"/>
        </w:rPr>
      </w:pPr>
      <w:r>
        <w:rPr>
          <w:rFonts w:ascii="Tinos" w:eastAsia="Tinos" w:hAnsi="Tinos" w:cs="Tinos"/>
        </w:rPr>
        <w:t>ведет налоговый учет и составляет налоговую отчетность в соответствии с законодательством Российской</w:t>
      </w:r>
      <w:r>
        <w:rPr>
          <w:rFonts w:ascii="Tinos" w:eastAsia="Tinos" w:hAnsi="Tinos" w:cs="Tinos"/>
        </w:rPr>
        <w:t xml:space="preserve">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F3592A" w:rsidRDefault="00251615">
      <w:pPr>
        <w:pStyle w:val="afd"/>
        <w:numPr>
          <w:ilvl w:val="0"/>
          <w:numId w:val="35"/>
        </w:numPr>
        <w:tabs>
          <w:tab w:val="left" w:pos="283"/>
        </w:tabs>
        <w:spacing w:after="0" w:line="17" w:lineRule="atLeast"/>
        <w:ind w:left="0" w:right="40" w:firstLine="0"/>
        <w:jc w:val="both"/>
        <w:rPr>
          <w:rFonts w:ascii="Tinos" w:hAnsi="Tinos" w:cs="Tinos"/>
        </w:rPr>
      </w:pPr>
      <w:r>
        <w:rPr>
          <w:rFonts w:ascii="Tinos" w:eastAsia="Tinos" w:hAnsi="Tinos" w:cs="Tinos"/>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w:t>
      </w:r>
      <w:r>
        <w:rPr>
          <w:rFonts w:ascii="Tinos" w:eastAsia="Tinos" w:hAnsi="Tinos" w:cs="Tinos"/>
        </w:rPr>
        <w:t>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F3592A" w:rsidRDefault="00251615">
      <w:pPr>
        <w:pStyle w:val="afd"/>
        <w:numPr>
          <w:ilvl w:val="0"/>
          <w:numId w:val="35"/>
        </w:numPr>
        <w:tabs>
          <w:tab w:val="left" w:pos="283"/>
        </w:tabs>
        <w:spacing w:after="0" w:line="17" w:lineRule="atLeast"/>
        <w:ind w:left="0" w:right="40" w:firstLine="0"/>
        <w:jc w:val="both"/>
        <w:rPr>
          <w:rFonts w:ascii="Tinos" w:hAnsi="Tinos" w:cs="Tinos"/>
        </w:rPr>
      </w:pPr>
      <w:r>
        <w:rPr>
          <w:rFonts w:ascii="Tinos" w:eastAsia="Tinos" w:hAnsi="Tinos" w:cs="Tinos"/>
        </w:rPr>
        <w:t>своевременно и в полном объеме уплачивает налоги, сборы и страховые взносы;</w:t>
      </w:r>
    </w:p>
    <w:p w:rsidR="00F3592A" w:rsidRDefault="00251615">
      <w:pPr>
        <w:pStyle w:val="afd"/>
        <w:numPr>
          <w:ilvl w:val="0"/>
          <w:numId w:val="35"/>
        </w:numPr>
        <w:tabs>
          <w:tab w:val="left" w:pos="283"/>
        </w:tabs>
        <w:spacing w:after="0" w:line="17" w:lineRule="atLeast"/>
        <w:ind w:left="0" w:right="40" w:firstLine="0"/>
        <w:jc w:val="both"/>
        <w:rPr>
          <w:rFonts w:ascii="Tinos" w:hAnsi="Tinos" w:cs="Tinos"/>
        </w:rPr>
      </w:pPr>
      <w:r>
        <w:rPr>
          <w:rFonts w:ascii="Tinos" w:eastAsia="Tinos" w:hAnsi="Tinos" w:cs="Tinos"/>
        </w:rPr>
        <w:t>отраж</w:t>
      </w:r>
      <w:r>
        <w:rPr>
          <w:rFonts w:ascii="Tinos" w:eastAsia="Tinos" w:hAnsi="Tinos" w:cs="Tinos"/>
        </w:rPr>
        <w:t>ает в налоговой отчетности по НДС все суммы НДС, предъявленные Покупателю;</w:t>
      </w:r>
    </w:p>
    <w:p w:rsidR="00F3592A" w:rsidRDefault="00251615">
      <w:pPr>
        <w:pStyle w:val="afd"/>
        <w:numPr>
          <w:ilvl w:val="0"/>
          <w:numId w:val="35"/>
        </w:numPr>
        <w:tabs>
          <w:tab w:val="left" w:pos="283"/>
        </w:tabs>
        <w:spacing w:after="0" w:line="17" w:lineRule="atLeast"/>
        <w:ind w:left="0" w:right="40" w:firstLine="0"/>
        <w:jc w:val="both"/>
        <w:rPr>
          <w:rFonts w:ascii="Tinos" w:hAnsi="Tinos" w:cs="Tinos"/>
        </w:rPr>
      </w:pPr>
      <w:r>
        <w:rPr>
          <w:rFonts w:ascii="Tinos" w:eastAsia="Tinos" w:hAnsi="Tinos" w:cs="Tinos"/>
        </w:rPr>
        <w:t>лица, подписывающие от его имени первичные документы и счета-фактуры, имеют на это все необходимые полномочия и доверенности.</w:t>
      </w:r>
    </w:p>
    <w:p w:rsidR="00F3592A" w:rsidRDefault="00251615">
      <w:pPr>
        <w:pStyle w:val="af2"/>
        <w:numPr>
          <w:ilvl w:val="1"/>
          <w:numId w:val="17"/>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 xml:space="preserve">Если Поставщик нарушит гарантии (любую одну, несколько </w:t>
      </w:r>
      <w:r>
        <w:rPr>
          <w:rFonts w:ascii="Tinos" w:eastAsia="Tinos" w:hAnsi="Tinos" w:cs="Tinos"/>
          <w:sz w:val="22"/>
          <w:szCs w:val="22"/>
        </w:rPr>
        <w:t>или все вместе), указанные в п. 12.3. настоящего Договора, и это повлечет:</w:t>
      </w:r>
    </w:p>
    <w:p w:rsidR="00F3592A" w:rsidRDefault="00251615">
      <w:pPr>
        <w:pStyle w:val="afd"/>
        <w:widowControl w:val="0"/>
        <w:numPr>
          <w:ilvl w:val="0"/>
          <w:numId w:val="36"/>
        </w:numPr>
        <w:tabs>
          <w:tab w:val="left" w:pos="283"/>
          <w:tab w:val="left" w:pos="567"/>
        </w:tabs>
        <w:spacing w:after="0" w:line="17" w:lineRule="atLeast"/>
        <w:ind w:left="0" w:firstLine="0"/>
        <w:jc w:val="both"/>
        <w:rPr>
          <w:rFonts w:ascii="Tinos" w:hAnsi="Tinos" w:cs="Tinos"/>
        </w:rPr>
      </w:pPr>
      <w:r>
        <w:rPr>
          <w:rFonts w:ascii="Tinos" w:eastAsia="Tinos" w:hAnsi="Tinos" w:cs="Tinos"/>
        </w:rPr>
        <w:t xml:space="preserve">предъявление налоговыми органами требований к </w:t>
      </w:r>
      <w:r>
        <w:rPr>
          <w:rFonts w:ascii="Tinos" w:eastAsia="Tinos" w:hAnsi="Tinos" w:cs="Tinos"/>
          <w:spacing w:val="-2"/>
        </w:rPr>
        <w:t>Покупателю</w:t>
      </w:r>
      <w:r>
        <w:rPr>
          <w:rFonts w:ascii="Tinos" w:eastAsia="Tinos" w:hAnsi="Tinos" w:cs="Tinos"/>
        </w:rPr>
        <w:t xml:space="preserve"> об уплате налогов, сборов, страховых взносов, штрафов, пеней, отказ в возможности признать расходы для целей налогообложения</w:t>
      </w:r>
      <w:r>
        <w:rPr>
          <w:rFonts w:ascii="Tinos" w:eastAsia="Tinos" w:hAnsi="Tinos" w:cs="Tinos"/>
        </w:rPr>
        <w:t xml:space="preserve"> прибыли или включить НДС в состав налоговых вычетов и(или)</w:t>
      </w:r>
    </w:p>
    <w:p w:rsidR="00F3592A" w:rsidRDefault="00251615">
      <w:pPr>
        <w:pStyle w:val="afd"/>
        <w:widowControl w:val="0"/>
        <w:numPr>
          <w:ilvl w:val="0"/>
          <w:numId w:val="36"/>
        </w:numPr>
        <w:tabs>
          <w:tab w:val="left" w:pos="283"/>
          <w:tab w:val="left" w:pos="567"/>
        </w:tabs>
        <w:spacing w:after="0" w:line="17" w:lineRule="atLeast"/>
        <w:ind w:left="0" w:firstLine="0"/>
        <w:jc w:val="both"/>
        <w:rPr>
          <w:rFonts w:ascii="Tinos" w:hAnsi="Tinos" w:cs="Tinos"/>
        </w:rPr>
      </w:pPr>
      <w:r>
        <w:rPr>
          <w:rFonts w:ascii="Tinos" w:eastAsia="Tinos" w:hAnsi="Tinos" w:cs="Tinos"/>
        </w:rPr>
        <w:t xml:space="preserve">предъявление третьими лицами, купившими у </w:t>
      </w:r>
      <w:r>
        <w:rPr>
          <w:rFonts w:ascii="Tinos" w:eastAsia="Tinos" w:hAnsi="Tinos" w:cs="Tinos"/>
          <w:spacing w:val="-2"/>
        </w:rPr>
        <w:t>Покупателя</w:t>
      </w:r>
      <w:r>
        <w:rPr>
          <w:rFonts w:ascii="Tinos" w:eastAsia="Tinos" w:hAnsi="Tinos" w:cs="Tinos"/>
        </w:rPr>
        <w:t xml:space="preserve"> товары (работы, услуги), имущественные права, являющиеся предметом настоящего Договора, требований к </w:t>
      </w:r>
      <w:r>
        <w:rPr>
          <w:rFonts w:ascii="Tinos" w:eastAsia="Tinos" w:hAnsi="Tinos" w:cs="Tinos"/>
          <w:spacing w:val="-2"/>
        </w:rPr>
        <w:t>Покупателю</w:t>
      </w:r>
      <w:r>
        <w:rPr>
          <w:rFonts w:ascii="Tinos" w:eastAsia="Tinos" w:hAnsi="Tinos" w:cs="Tinos"/>
        </w:rPr>
        <w:t xml:space="preserve"> о возмещении убытков в виде нач</w:t>
      </w:r>
      <w:r>
        <w:rPr>
          <w:rFonts w:ascii="Tinos" w:eastAsia="Tinos" w:hAnsi="Tinos" w:cs="Tinos"/>
        </w:rPr>
        <w:t xml:space="preserve">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Pr>
          <w:rFonts w:ascii="Tinos" w:eastAsia="Tinos" w:hAnsi="Tinos" w:cs="Tinos"/>
          <w:spacing w:val="-2"/>
        </w:rPr>
        <w:t>Поставщик</w:t>
      </w:r>
      <w:r>
        <w:rPr>
          <w:rFonts w:ascii="Tinos" w:eastAsia="Tinos" w:hAnsi="Tinos" w:cs="Tinos"/>
        </w:rPr>
        <w:t xml:space="preserve"> обязуется во</w:t>
      </w:r>
      <w:r>
        <w:rPr>
          <w:rFonts w:ascii="Tinos" w:eastAsia="Tinos" w:hAnsi="Tinos" w:cs="Tinos"/>
        </w:rPr>
        <w:t xml:space="preserve">зместить </w:t>
      </w:r>
      <w:r>
        <w:rPr>
          <w:rFonts w:ascii="Tinos" w:eastAsia="Tinos" w:hAnsi="Tinos" w:cs="Tinos"/>
          <w:spacing w:val="-2"/>
        </w:rPr>
        <w:t>Покупателю</w:t>
      </w:r>
      <w:r>
        <w:rPr>
          <w:rFonts w:ascii="Tinos" w:eastAsia="Tinos" w:hAnsi="Tinos" w:cs="Tinos"/>
        </w:rPr>
        <w:t xml:space="preserve"> убытки, которые последний понес вследствие таких нарушений. </w:t>
      </w:r>
    </w:p>
    <w:p w:rsidR="00F3592A" w:rsidRDefault="00251615">
      <w:pPr>
        <w:pStyle w:val="af2"/>
        <w:numPr>
          <w:ilvl w:val="1"/>
          <w:numId w:val="17"/>
        </w:numPr>
        <w:tabs>
          <w:tab w:val="left" w:pos="567"/>
        </w:tabs>
        <w:spacing w:before="0" w:after="0" w:line="17" w:lineRule="atLeast"/>
        <w:ind w:left="0" w:firstLine="0"/>
        <w:rPr>
          <w:rFonts w:ascii="Tinos" w:hAnsi="Tinos" w:cs="Tinos"/>
          <w:sz w:val="22"/>
          <w:szCs w:val="22"/>
        </w:rPr>
      </w:pPr>
      <w:r>
        <w:rPr>
          <w:rFonts w:ascii="Tinos" w:eastAsia="Tinos" w:hAnsi="Tinos" w:cs="Tinos"/>
          <w:spacing w:val="-2"/>
          <w:sz w:val="22"/>
          <w:szCs w:val="22"/>
        </w:rPr>
        <w:t>Поставщик</w:t>
      </w:r>
      <w:r>
        <w:rPr>
          <w:rFonts w:ascii="Tinos" w:eastAsia="Tinos" w:hAnsi="Tinos" w:cs="Tinos"/>
          <w:sz w:val="22"/>
          <w:szCs w:val="22"/>
        </w:rPr>
        <w:t xml:space="preserve"> в соответствии со ст. 406.1 Гражданского кодекса Российской Федерации возмещает </w:t>
      </w:r>
      <w:r>
        <w:rPr>
          <w:rFonts w:ascii="Tinos" w:eastAsia="Tinos" w:hAnsi="Tinos" w:cs="Tinos"/>
          <w:spacing w:val="-2"/>
          <w:sz w:val="22"/>
          <w:szCs w:val="22"/>
        </w:rPr>
        <w:t xml:space="preserve">Покупателю </w:t>
      </w:r>
      <w:r>
        <w:rPr>
          <w:rFonts w:ascii="Tinos" w:eastAsia="Tinos" w:hAnsi="Tinos" w:cs="Tinos"/>
          <w:sz w:val="22"/>
          <w:szCs w:val="22"/>
        </w:rPr>
        <w:t>все убытки последнего, возникшие в случаях, указанных в п. 12.3. настоящег</w:t>
      </w:r>
      <w:r>
        <w:rPr>
          <w:rFonts w:ascii="Tinos" w:eastAsia="Tinos" w:hAnsi="Tinos" w:cs="Tinos"/>
          <w:sz w:val="22"/>
          <w:szCs w:val="22"/>
        </w:rPr>
        <w:t xml:space="preserve">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rFonts w:ascii="Tinos" w:eastAsia="Tinos" w:hAnsi="Tinos" w:cs="Tinos"/>
          <w:spacing w:val="-2"/>
          <w:sz w:val="22"/>
          <w:szCs w:val="22"/>
        </w:rPr>
        <w:t>Поставщика</w:t>
      </w:r>
      <w:r>
        <w:rPr>
          <w:rFonts w:ascii="Tinos" w:eastAsia="Tinos" w:hAnsi="Tinos" w:cs="Tinos"/>
          <w:sz w:val="22"/>
          <w:szCs w:val="22"/>
        </w:rPr>
        <w:t xml:space="preserve"> возместить и</w:t>
      </w:r>
      <w:r>
        <w:rPr>
          <w:rFonts w:ascii="Tinos" w:eastAsia="Tinos" w:hAnsi="Tinos" w:cs="Tinos"/>
          <w:sz w:val="22"/>
          <w:szCs w:val="22"/>
        </w:rPr>
        <w:t>мущественные потери.</w:t>
      </w:r>
    </w:p>
    <w:p w:rsidR="00F3592A" w:rsidRDefault="00251615">
      <w:pPr>
        <w:pStyle w:val="af2"/>
        <w:numPr>
          <w:ilvl w:val="1"/>
          <w:numId w:val="17"/>
        </w:numPr>
        <w:tabs>
          <w:tab w:val="left" w:pos="567"/>
        </w:tabs>
        <w:spacing w:before="0" w:after="0" w:line="17" w:lineRule="atLeast"/>
        <w:ind w:left="0" w:firstLine="0"/>
        <w:rPr>
          <w:rFonts w:ascii="Tinos" w:hAnsi="Tinos" w:cs="Tinos"/>
          <w:sz w:val="22"/>
          <w:szCs w:val="22"/>
        </w:rPr>
      </w:pPr>
      <w:r>
        <w:rPr>
          <w:rFonts w:ascii="Tinos" w:eastAsia="Tinos" w:hAnsi="Tinos" w:cs="Tinos"/>
          <w:color w:val="000000"/>
          <w:sz w:val="22"/>
          <w:szCs w:val="22"/>
        </w:rPr>
        <w:t>Поставщик обязуется выставлять товарную накладную электронной форме по телекоммуникационным каналам через оператора ЭДО в случае, если счет-фактура по такой сделке выставлена в электронной форме в соответствии с Федеральным законом Рос</w:t>
      </w:r>
      <w:r>
        <w:rPr>
          <w:rFonts w:ascii="Tinos" w:eastAsia="Tinos" w:hAnsi="Tinos" w:cs="Tinos"/>
          <w:color w:val="000000"/>
          <w:sz w:val="22"/>
          <w:szCs w:val="22"/>
        </w:rPr>
        <w:t>сийской Федерации от 09.11.2020 № 371-ФЗ.</w:t>
      </w:r>
    </w:p>
    <w:p w:rsidR="00F3592A" w:rsidRDefault="00251615">
      <w:pPr>
        <w:widowControl w:val="0"/>
        <w:numPr>
          <w:ilvl w:val="0"/>
          <w:numId w:val="17"/>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Заключительные положения</w:t>
      </w:r>
    </w:p>
    <w:p w:rsidR="00F3592A" w:rsidRDefault="00251615">
      <w:pPr>
        <w:pStyle w:val="af"/>
        <w:widowControl w:val="0"/>
        <w:numPr>
          <w:ilvl w:val="1"/>
          <w:numId w:val="17"/>
        </w:numPr>
        <w:suppressLineNumbers/>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 xml:space="preserve">Ответственный представитель за согласование всех вопросов по настоящему Договору: </w:t>
      </w:r>
    </w:p>
    <w:p w:rsidR="00F3592A" w:rsidRDefault="00251615">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со стороны Поставщика - </w:t>
      </w:r>
    </w:p>
    <w:p w:rsidR="00F3592A" w:rsidRDefault="00251615">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со стороны Покупателя - Батурин Николай Владимирович, тел.: +7 (39422) 9-86-54, </w:t>
      </w:r>
    </w:p>
    <w:p w:rsidR="00F3592A" w:rsidRDefault="00251615">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lang w:val="en-US"/>
        </w:rPr>
        <w:t xml:space="preserve">e-mail: </w:t>
      </w:r>
      <w:hyperlink r:id="rId14" w:tooltip="mailto:BaturinNV@tv.rosseti-sib.ru" w:history="1">
        <w:r>
          <w:rPr>
            <w:rStyle w:val="af5"/>
            <w:rFonts w:ascii="Tinos" w:eastAsia="Tinos" w:hAnsi="Tinos" w:cs="Tinos"/>
            <w:sz w:val="22"/>
            <w:szCs w:val="22"/>
          </w:rPr>
          <w:t>BaturinNV@tv.rosseti-sib.ru</w:t>
        </w:r>
      </w:hyperlink>
      <w:r>
        <w:rPr>
          <w:rFonts w:ascii="Tinos" w:eastAsia="Tinos" w:hAnsi="Tinos" w:cs="Tinos"/>
          <w:sz w:val="22"/>
          <w:szCs w:val="22"/>
          <w:lang w:val="en-US"/>
        </w:rPr>
        <w:t xml:space="preserve">; </w:t>
      </w:r>
    </w:p>
    <w:p w:rsidR="00F3592A" w:rsidRDefault="00251615">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Кулар Аржаан Юрьевич: +7 (39422) 9-85-29, </w:t>
      </w:r>
    </w:p>
    <w:p w:rsidR="00F3592A" w:rsidRDefault="00251615">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lang w:val="en-US"/>
        </w:rPr>
        <w:t>e</w:t>
      </w:r>
      <w:r>
        <w:rPr>
          <w:rFonts w:ascii="Tinos" w:eastAsia="Tinos" w:hAnsi="Tinos" w:cs="Tinos"/>
          <w:sz w:val="22"/>
          <w:szCs w:val="22"/>
        </w:rPr>
        <w:t>-</w:t>
      </w:r>
      <w:r>
        <w:rPr>
          <w:rFonts w:ascii="Tinos" w:eastAsia="Tinos" w:hAnsi="Tinos" w:cs="Tinos"/>
          <w:sz w:val="22"/>
          <w:szCs w:val="22"/>
          <w:lang w:val="en-US"/>
        </w:rPr>
        <w:t>mail</w:t>
      </w:r>
      <w:r>
        <w:rPr>
          <w:rFonts w:ascii="Tinos" w:eastAsia="Tinos" w:hAnsi="Tinos" w:cs="Tinos"/>
          <w:sz w:val="22"/>
          <w:szCs w:val="22"/>
        </w:rPr>
        <w:t xml:space="preserve">: </w:t>
      </w:r>
      <w:hyperlink r:id="rId15" w:tooltip="mailto:KularAY@tv.rosseti-sib.ru" w:history="1">
        <w:r>
          <w:rPr>
            <w:rStyle w:val="af5"/>
            <w:rFonts w:ascii="Tinos" w:eastAsia="Tinos" w:hAnsi="Tinos" w:cs="Tinos"/>
            <w:sz w:val="22"/>
            <w:szCs w:val="22"/>
            <w:lang w:val="en-US"/>
          </w:rPr>
          <w:t>KularAY</w:t>
        </w:r>
        <w:r>
          <w:rPr>
            <w:rStyle w:val="af5"/>
            <w:rFonts w:ascii="Tinos" w:eastAsia="Tinos" w:hAnsi="Tinos" w:cs="Tinos"/>
            <w:sz w:val="22"/>
            <w:szCs w:val="22"/>
          </w:rPr>
          <w:t>@</w:t>
        </w:r>
        <w:r>
          <w:rPr>
            <w:rStyle w:val="af5"/>
            <w:rFonts w:ascii="Tinos" w:eastAsia="Tinos" w:hAnsi="Tinos" w:cs="Tinos"/>
            <w:sz w:val="22"/>
            <w:szCs w:val="22"/>
            <w:lang w:val="en-US"/>
          </w:rPr>
          <w:t>tv</w:t>
        </w:r>
        <w:r>
          <w:rPr>
            <w:rStyle w:val="af5"/>
            <w:rFonts w:ascii="Tinos" w:eastAsia="Tinos" w:hAnsi="Tinos" w:cs="Tinos"/>
            <w:sz w:val="22"/>
            <w:szCs w:val="22"/>
          </w:rPr>
          <w:t>.</w:t>
        </w:r>
        <w:r>
          <w:rPr>
            <w:rStyle w:val="af5"/>
            <w:rFonts w:ascii="Tinos" w:eastAsia="Tinos" w:hAnsi="Tinos" w:cs="Tinos"/>
            <w:sz w:val="22"/>
            <w:szCs w:val="22"/>
            <w:lang w:val="en-US"/>
          </w:rPr>
          <w:t>rosseti</w:t>
        </w:r>
        <w:r>
          <w:rPr>
            <w:rStyle w:val="af5"/>
            <w:rFonts w:ascii="Tinos" w:eastAsia="Tinos" w:hAnsi="Tinos" w:cs="Tinos"/>
            <w:sz w:val="22"/>
            <w:szCs w:val="22"/>
          </w:rPr>
          <w:t>-</w:t>
        </w:r>
        <w:r>
          <w:rPr>
            <w:rStyle w:val="af5"/>
            <w:rFonts w:ascii="Tinos" w:eastAsia="Tinos" w:hAnsi="Tinos" w:cs="Tinos"/>
            <w:sz w:val="22"/>
            <w:szCs w:val="22"/>
            <w:lang w:val="en-US"/>
          </w:rPr>
          <w:t>sib</w:t>
        </w:r>
        <w:r>
          <w:rPr>
            <w:rStyle w:val="af5"/>
            <w:rFonts w:ascii="Tinos" w:eastAsia="Tinos" w:hAnsi="Tinos" w:cs="Tinos"/>
            <w:sz w:val="22"/>
            <w:szCs w:val="22"/>
          </w:rPr>
          <w:t>.</w:t>
        </w:r>
        <w:r>
          <w:rPr>
            <w:rStyle w:val="af5"/>
            <w:rFonts w:ascii="Tinos" w:eastAsia="Tinos" w:hAnsi="Tinos" w:cs="Tinos"/>
            <w:sz w:val="22"/>
            <w:szCs w:val="22"/>
            <w:lang w:val="en-US"/>
          </w:rPr>
          <w:t>ru</w:t>
        </w:r>
      </w:hyperlink>
      <w:r>
        <w:rPr>
          <w:rFonts w:ascii="Tinos" w:eastAsia="Tinos" w:hAnsi="Tinos" w:cs="Tinos"/>
          <w:sz w:val="22"/>
          <w:szCs w:val="22"/>
        </w:rPr>
        <w:t xml:space="preserve">. </w:t>
      </w:r>
    </w:p>
    <w:p w:rsidR="00F3592A" w:rsidRDefault="00251615">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Часы работы: Пн. – Пт. с 8:00-17:00.</w:t>
      </w:r>
    </w:p>
    <w:p w:rsidR="00F3592A" w:rsidRDefault="00251615">
      <w:pPr>
        <w:numPr>
          <w:ilvl w:val="1"/>
          <w:numId w:val="17"/>
        </w:numPr>
        <w:tabs>
          <w:tab w:val="left" w:pos="567"/>
        </w:tabs>
        <w:spacing w:after="0" w:line="17" w:lineRule="atLeast"/>
        <w:ind w:left="0" w:firstLine="0"/>
        <w:jc w:val="both"/>
        <w:rPr>
          <w:rFonts w:ascii="Tinos" w:hAnsi="Tinos" w:cs="Tinos"/>
        </w:rPr>
      </w:pPr>
      <w:r>
        <w:rPr>
          <w:rFonts w:ascii="Tinos" w:eastAsia="Tinos" w:hAnsi="Tinos" w:cs="Tinos"/>
        </w:rPr>
        <w:t>В случае невыполнения Поставщиком условий настоящего Договора, он может быть расторгнут Покупателем (полностью или частично) в одностороннем порядке путём направления письменного у</w:t>
      </w:r>
      <w:r>
        <w:rPr>
          <w:rFonts w:ascii="Tinos" w:eastAsia="Tinos" w:hAnsi="Tinos" w:cs="Tinos"/>
        </w:rPr>
        <w:t>ведомления. Договор считается расторгнутым с момента получения такого уведомления Поставщиком.</w:t>
      </w:r>
    </w:p>
    <w:p w:rsidR="00F3592A" w:rsidRDefault="00251615">
      <w:pPr>
        <w:pStyle w:val="af2"/>
        <w:numPr>
          <w:ilvl w:val="1"/>
          <w:numId w:val="17"/>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Настоящий Договор вступает в силу с момента его подписания Сторонами и действует до полного исполнения сторонами обязательств.</w:t>
      </w:r>
    </w:p>
    <w:p w:rsidR="00F3592A" w:rsidRDefault="00251615">
      <w:pPr>
        <w:pStyle w:val="af2"/>
        <w:numPr>
          <w:ilvl w:val="1"/>
          <w:numId w:val="17"/>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bCs/>
          <w:sz w:val="22"/>
          <w:szCs w:val="22"/>
        </w:rPr>
        <w:t>Настоящий Договор со всеми его доп</w:t>
      </w:r>
      <w:r>
        <w:rPr>
          <w:rFonts w:ascii="Tinos" w:eastAsia="Tinos" w:hAnsi="Tinos" w:cs="Tinos"/>
          <w:bCs/>
          <w:sz w:val="22"/>
          <w:szCs w:val="22"/>
        </w:rPr>
        <w:t>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w:t>
      </w:r>
      <w:r>
        <w:rPr>
          <w:rFonts w:ascii="Tinos" w:eastAsia="Tinos" w:hAnsi="Tinos" w:cs="Tinos"/>
          <w:bCs/>
          <w:sz w:val="22"/>
          <w:szCs w:val="22"/>
        </w:rPr>
        <w:t>я подписания Договора.</w:t>
      </w:r>
    </w:p>
    <w:p w:rsidR="00F3592A" w:rsidRDefault="00251615">
      <w:pPr>
        <w:pStyle w:val="af2"/>
        <w:numPr>
          <w:ilvl w:val="1"/>
          <w:numId w:val="17"/>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F3592A" w:rsidRDefault="00251615">
      <w:pPr>
        <w:pStyle w:val="af2"/>
        <w:numPr>
          <w:ilvl w:val="1"/>
          <w:numId w:val="17"/>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Стороны обязаны письменно уведомлять друг друга</w:t>
      </w:r>
      <w:r>
        <w:rPr>
          <w:rFonts w:ascii="Tinos" w:eastAsia="Tinos" w:hAnsi="Tinos" w:cs="Tinos"/>
          <w:sz w:val="22"/>
          <w:szCs w:val="22"/>
        </w:rPr>
        <w:t xml:space="preserve"> об изменении реквизитов, места нахождения, почтового адреса, номеров телефонов в течение 3 (трех) рабочих дней с даты таких изменений.</w:t>
      </w:r>
    </w:p>
    <w:p w:rsidR="00F3592A" w:rsidRDefault="00251615">
      <w:pPr>
        <w:pStyle w:val="af2"/>
        <w:widowControl w:val="0"/>
        <w:numPr>
          <w:ilvl w:val="1"/>
          <w:numId w:val="17"/>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При заключении, исполнении и расторжении настоящего Договора Стороны могут использовать документооборот с применением эл</w:t>
      </w:r>
      <w:r>
        <w:rPr>
          <w:rFonts w:ascii="Tinos" w:eastAsia="Tinos" w:hAnsi="Tinos" w:cs="Tinos"/>
          <w:sz w:val="22"/>
          <w:szCs w:val="22"/>
        </w:rPr>
        <w:t>ектронной подписи в соответствии с законодательством Российской Федерации.</w:t>
      </w:r>
    </w:p>
    <w:p w:rsidR="00F3592A" w:rsidRDefault="00251615">
      <w:pPr>
        <w:pStyle w:val="af2"/>
        <w:widowControl w:val="0"/>
        <w:tabs>
          <w:tab w:val="left" w:pos="567"/>
        </w:tabs>
        <w:spacing w:before="0" w:after="0" w:line="17" w:lineRule="atLeast"/>
        <w:ind w:firstLine="0"/>
        <w:rPr>
          <w:rFonts w:ascii="Tinos" w:hAnsi="Tinos" w:cs="Tinos"/>
          <w:sz w:val="22"/>
          <w:szCs w:val="22"/>
        </w:rPr>
      </w:pPr>
      <w:r>
        <w:rPr>
          <w:rFonts w:ascii="Tinos" w:eastAsia="Tinos" w:hAnsi="Tinos" w:cs="Tinos"/>
          <w:spacing w:val="-4"/>
          <w:sz w:val="22"/>
          <w:szCs w:val="22"/>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Pr>
          <w:rFonts w:ascii="Tinos" w:eastAsia="Tinos" w:hAnsi="Tinos" w:cs="Tinos"/>
          <w:sz w:val="22"/>
          <w:szCs w:val="22"/>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F3592A" w:rsidRDefault="00251615">
      <w:pPr>
        <w:widowControl w:val="0"/>
        <w:tabs>
          <w:tab w:val="left" w:pos="567"/>
        </w:tabs>
        <w:spacing w:after="0" w:line="17" w:lineRule="atLeast"/>
        <w:jc w:val="both"/>
        <w:rPr>
          <w:rFonts w:ascii="Tinos" w:hAnsi="Tinos" w:cs="Tinos"/>
        </w:rPr>
      </w:pPr>
      <w:r>
        <w:rPr>
          <w:rFonts w:ascii="Tinos" w:eastAsia="Tinos" w:hAnsi="Tinos" w:cs="Tinos"/>
        </w:rPr>
        <w:t xml:space="preserve">Электронный документ Покупателя считается подписанным простой электронной подписью, если он направлен (и в нем содержится информация о его направлении) с электронного адреса </w:t>
      </w:r>
      <w:hyperlink r:id="rId16" w:tooltip="mailto:EvtifevaDV@tv.rosseti-sib.ru" w:history="1">
        <w:r>
          <w:rPr>
            <w:rStyle w:val="af5"/>
            <w:rFonts w:ascii="Tinos" w:eastAsia="Tinos" w:hAnsi="Tinos" w:cs="Tinos"/>
          </w:rPr>
          <w:t>EvtifevaDV@tv.rosseti-sib.ru</w:t>
        </w:r>
      </w:hyperlink>
      <w:r>
        <w:rPr>
          <w:rFonts w:ascii="Tinos" w:eastAsia="Tinos" w:hAnsi="Tinos" w:cs="Tinos"/>
        </w:rPr>
        <w:t xml:space="preserve">, </w:t>
      </w:r>
      <w:hyperlink r:id="rId17" w:tooltip="mailto:BaturinNV@tv.rosseti-sib.ru" w:history="1">
        <w:r>
          <w:rPr>
            <w:rStyle w:val="af5"/>
            <w:rFonts w:ascii="Tinos" w:eastAsia="Tinos" w:hAnsi="Tinos" w:cs="Tinos"/>
          </w:rPr>
          <w:t>BaturinNV@tv.rosseti-sib.ru</w:t>
        </w:r>
      </w:hyperlink>
      <w:r>
        <w:rPr>
          <w:rFonts w:ascii="Tinos" w:eastAsia="Tinos" w:hAnsi="Tinos" w:cs="Tinos"/>
        </w:rPr>
        <w:t xml:space="preserve">, </w:t>
      </w:r>
      <w:r>
        <w:rPr>
          <w:rStyle w:val="af5"/>
          <w:rFonts w:ascii="Tinos" w:eastAsia="Tinos" w:hAnsi="Tinos" w:cs="Tinos"/>
        </w:rPr>
        <w:t>KularAY@tv.rosseti-sib.ru</w:t>
      </w:r>
      <w:r>
        <w:rPr>
          <w:rFonts w:ascii="Tinos" w:eastAsia="Tinos" w:hAnsi="Tinos" w:cs="Tinos"/>
        </w:rPr>
        <w:t xml:space="preserve"> на адрес электронной почты Поставщика_______________</w:t>
      </w:r>
    </w:p>
    <w:p w:rsidR="00F3592A" w:rsidRDefault="00251615">
      <w:pPr>
        <w:widowControl w:val="0"/>
        <w:tabs>
          <w:tab w:val="left" w:pos="567"/>
        </w:tabs>
        <w:spacing w:after="0" w:line="17" w:lineRule="atLeast"/>
        <w:jc w:val="both"/>
        <w:rPr>
          <w:rFonts w:ascii="Tinos" w:hAnsi="Tinos" w:cs="Tinos"/>
        </w:rPr>
      </w:pPr>
      <w:r>
        <w:rPr>
          <w:rFonts w:ascii="Tinos" w:eastAsia="Tinos" w:hAnsi="Tinos" w:cs="Tinos"/>
        </w:rPr>
        <w:t xml:space="preserve">Электронный документ Поставщика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______________на адрес электронной почты Покупателя </w:t>
      </w:r>
      <w:hyperlink r:id="rId18" w:tooltip="mailto:EvtifevaDV@tv.rosseti-sib.ru" w:history="1">
        <w:r>
          <w:rPr>
            <w:rStyle w:val="af5"/>
            <w:rFonts w:ascii="Tinos" w:eastAsia="Tinos" w:hAnsi="Tinos" w:cs="Tinos"/>
          </w:rPr>
          <w:t>EvtifevaDV@tv.rosseti-sib.ru</w:t>
        </w:r>
      </w:hyperlink>
      <w:r>
        <w:rPr>
          <w:rFonts w:ascii="Tinos" w:eastAsia="Tinos" w:hAnsi="Tinos" w:cs="Tinos"/>
        </w:rPr>
        <w:t xml:space="preserve">, </w:t>
      </w:r>
      <w:hyperlink r:id="rId19" w:tooltip="mailto:BaturinNV@tv.rosseti-sib.ru" w:history="1">
        <w:r>
          <w:rPr>
            <w:rStyle w:val="af5"/>
            <w:rFonts w:ascii="Tinos" w:eastAsia="Tinos" w:hAnsi="Tinos" w:cs="Tinos"/>
          </w:rPr>
          <w:t>BaturinNV@tv.rosseti-sib.ru</w:t>
        </w:r>
      </w:hyperlink>
      <w:r>
        <w:rPr>
          <w:rFonts w:ascii="Tinos" w:eastAsia="Tinos" w:hAnsi="Tinos" w:cs="Tinos"/>
        </w:rPr>
        <w:t xml:space="preserve">, </w:t>
      </w:r>
      <w:r>
        <w:rPr>
          <w:rStyle w:val="af5"/>
          <w:rFonts w:ascii="Tinos" w:eastAsia="Tinos" w:hAnsi="Tinos" w:cs="Tinos"/>
        </w:rPr>
        <w:t>KularAY@tv.rosseti-sib.ru</w:t>
      </w:r>
      <w:r>
        <w:rPr>
          <w:rFonts w:ascii="Tinos" w:eastAsia="Tinos" w:hAnsi="Tinos" w:cs="Tinos"/>
        </w:rPr>
        <w:t>.</w:t>
      </w:r>
    </w:p>
    <w:p w:rsidR="00F3592A" w:rsidRDefault="00251615">
      <w:pPr>
        <w:pStyle w:val="af2"/>
        <w:widowControl w:val="0"/>
        <w:spacing w:before="0" w:after="0" w:line="17" w:lineRule="atLeast"/>
        <w:ind w:firstLine="0"/>
        <w:rPr>
          <w:rFonts w:ascii="Tinos" w:hAnsi="Tinos" w:cs="Tinos"/>
          <w:sz w:val="22"/>
          <w:szCs w:val="22"/>
        </w:rPr>
      </w:pPr>
      <w:r>
        <w:rPr>
          <w:rFonts w:ascii="Tinos" w:eastAsia="Tinos" w:hAnsi="Tinos" w:cs="Tinos"/>
          <w:sz w:val="22"/>
          <w:szCs w:val="22"/>
        </w:rPr>
        <w:t>Каждая Сторона о</w:t>
      </w:r>
      <w:r>
        <w:rPr>
          <w:rFonts w:ascii="Tinos" w:eastAsia="Tinos" w:hAnsi="Tinos" w:cs="Tinos"/>
          <w:sz w:val="22"/>
          <w:szCs w:val="22"/>
        </w:rPr>
        <w:t>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p>
    <w:p w:rsidR="00F3592A" w:rsidRDefault="00251615">
      <w:pPr>
        <w:pStyle w:val="af2"/>
        <w:widowControl w:val="0"/>
        <w:numPr>
          <w:ilvl w:val="1"/>
          <w:numId w:val="17"/>
        </w:numPr>
        <w:suppressLineNumbers/>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Вопросы, не урегулированные настоящим Договором, регламентируются нормами законодательства Российской Федера</w:t>
      </w:r>
      <w:r>
        <w:rPr>
          <w:rFonts w:ascii="Tinos" w:eastAsia="Tinos" w:hAnsi="Tinos" w:cs="Tinos"/>
          <w:sz w:val="22"/>
          <w:szCs w:val="22"/>
        </w:rPr>
        <w:t>ции.</w:t>
      </w:r>
    </w:p>
    <w:p w:rsidR="00F3592A" w:rsidRDefault="00251615">
      <w:pPr>
        <w:pStyle w:val="af2"/>
        <w:widowControl w:val="0"/>
        <w:numPr>
          <w:ilvl w:val="1"/>
          <w:numId w:val="17"/>
        </w:numPr>
        <w:suppressLineNumbers/>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Все указанные в настоящем Договоре приложения являются его неотъемлемой частью.</w:t>
      </w:r>
    </w:p>
    <w:p w:rsidR="00F3592A" w:rsidRDefault="00251615">
      <w:pPr>
        <w:pStyle w:val="af2"/>
        <w:widowControl w:val="0"/>
        <w:numPr>
          <w:ilvl w:val="1"/>
          <w:numId w:val="17"/>
        </w:numPr>
        <w:suppressLineNumbers/>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Договор составлен на русском языке в 2 (двух) экземплярах, имеющих равную юридическую силу, по одному для каждой из Сторон.</w:t>
      </w:r>
    </w:p>
    <w:p w:rsidR="00F3592A" w:rsidRDefault="00251615">
      <w:pPr>
        <w:pStyle w:val="af2"/>
        <w:widowControl w:val="0"/>
        <w:numPr>
          <w:ilvl w:val="1"/>
          <w:numId w:val="17"/>
        </w:numPr>
        <w:suppressLineNumbers/>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В случае прекращения деятельности АО «Россети С</w:t>
      </w:r>
      <w:r>
        <w:rPr>
          <w:rFonts w:ascii="Tinos" w:eastAsia="Tinos" w:hAnsi="Tinos" w:cs="Tinos"/>
          <w:sz w:val="22"/>
          <w:szCs w:val="22"/>
        </w:rPr>
        <w:t>ибирь Тываэнерго» в результате реорганизации путем присоединения к ПАО «Россети Сибирь», все права обязанности АО «Россети Сибирь Тываэнерго» по настоящему Договору переходят в порядке правопреемства в полном объеме к ПАО «Россети Сибирь».</w:t>
      </w:r>
    </w:p>
    <w:p w:rsidR="00F3592A" w:rsidRDefault="00251615">
      <w:pPr>
        <w:widowControl w:val="0"/>
        <w:numPr>
          <w:ilvl w:val="0"/>
          <w:numId w:val="17"/>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Приложения к Дог</w:t>
      </w:r>
      <w:r>
        <w:rPr>
          <w:rFonts w:ascii="Tinos" w:eastAsia="Tinos" w:hAnsi="Tinos" w:cs="Tinos"/>
          <w:b/>
        </w:rPr>
        <w:t>овору</w:t>
      </w:r>
    </w:p>
    <w:p w:rsidR="00F3592A" w:rsidRDefault="00251615">
      <w:pPr>
        <w:widowControl w:val="0"/>
        <w:numPr>
          <w:ilvl w:val="1"/>
          <w:numId w:val="17"/>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1. Форма заявки Покупателя на поставку Продукции;</w:t>
      </w:r>
    </w:p>
    <w:p w:rsidR="00F3592A" w:rsidRDefault="00251615">
      <w:pPr>
        <w:widowControl w:val="0"/>
        <w:numPr>
          <w:ilvl w:val="1"/>
          <w:numId w:val="17"/>
        </w:numPr>
        <w:suppressLineNumbers/>
        <w:tabs>
          <w:tab w:val="left" w:pos="567"/>
        </w:tabs>
        <w:spacing w:after="0" w:line="17" w:lineRule="atLeast"/>
        <w:ind w:left="0" w:right="40" w:firstLine="0"/>
        <w:jc w:val="both"/>
        <w:rPr>
          <w:rFonts w:ascii="Tinos" w:hAnsi="Tinos" w:cs="Tinos"/>
          <w:b/>
        </w:rPr>
      </w:pPr>
      <w:r>
        <w:rPr>
          <w:rFonts w:ascii="Tinos" w:eastAsia="Tinos" w:hAnsi="Tinos" w:cs="Tinos"/>
        </w:rPr>
        <w:t>Приложение № 2. Информация о собственниках контрагента (включая конечных бенефициаров);</w:t>
      </w:r>
    </w:p>
    <w:p w:rsidR="00F3592A" w:rsidRDefault="00251615">
      <w:pPr>
        <w:widowControl w:val="0"/>
        <w:numPr>
          <w:ilvl w:val="1"/>
          <w:numId w:val="17"/>
        </w:numPr>
        <w:suppressLineNumbers/>
        <w:tabs>
          <w:tab w:val="left" w:pos="567"/>
        </w:tabs>
        <w:spacing w:after="0" w:line="17" w:lineRule="atLeast"/>
        <w:ind w:left="0" w:right="40" w:firstLine="0"/>
        <w:jc w:val="both"/>
        <w:rPr>
          <w:rFonts w:ascii="Tinos" w:hAnsi="Tinos" w:cs="Tinos"/>
          <w:b/>
        </w:rPr>
      </w:pPr>
      <w:r>
        <w:rPr>
          <w:rFonts w:ascii="Tinos" w:eastAsia="Tinos" w:hAnsi="Tinos" w:cs="Tinos"/>
        </w:rPr>
        <w:t>Приложение № 3. Форма согласия на обработку персональных данных;</w:t>
      </w:r>
    </w:p>
    <w:p w:rsidR="00F3592A" w:rsidRDefault="00251615">
      <w:pPr>
        <w:widowControl w:val="0"/>
        <w:numPr>
          <w:ilvl w:val="1"/>
          <w:numId w:val="17"/>
        </w:numPr>
        <w:suppressLineNumbers/>
        <w:tabs>
          <w:tab w:val="left" w:pos="567"/>
        </w:tabs>
        <w:spacing w:after="0" w:line="17" w:lineRule="atLeast"/>
        <w:ind w:left="0" w:right="40" w:firstLine="0"/>
        <w:jc w:val="both"/>
        <w:rPr>
          <w:rFonts w:ascii="Tinos" w:hAnsi="Tinos" w:cs="Tinos"/>
          <w:b/>
        </w:rPr>
      </w:pPr>
      <w:r>
        <w:rPr>
          <w:rFonts w:ascii="Tinos" w:eastAsia="Tinos" w:hAnsi="Tinos" w:cs="Tinos"/>
        </w:rPr>
        <w:t>Приложение № 4. Единичные расценки</w:t>
      </w:r>
      <w:r>
        <w:rPr>
          <w:rFonts w:ascii="Tinos" w:eastAsia="Tinos" w:hAnsi="Tinos" w:cs="Tinos"/>
        </w:rPr>
        <w:t xml:space="preserve"> на продукцию;</w:t>
      </w:r>
    </w:p>
    <w:p w:rsidR="00F3592A" w:rsidRDefault="00251615">
      <w:pPr>
        <w:widowControl w:val="0"/>
        <w:numPr>
          <w:ilvl w:val="1"/>
          <w:numId w:val="17"/>
        </w:numPr>
        <w:suppressLineNumbers/>
        <w:tabs>
          <w:tab w:val="left" w:pos="567"/>
        </w:tabs>
        <w:spacing w:after="0" w:line="17" w:lineRule="atLeast"/>
        <w:ind w:left="0" w:right="40" w:firstLine="0"/>
        <w:jc w:val="both"/>
        <w:rPr>
          <w:rFonts w:ascii="Tinos" w:hAnsi="Tinos" w:cs="Tinos"/>
          <w:b/>
          <w:bCs/>
        </w:rPr>
      </w:pPr>
      <w:r>
        <w:rPr>
          <w:rFonts w:ascii="Tinos" w:eastAsia="Tinos" w:hAnsi="Tinos" w:cs="Tinos"/>
        </w:rPr>
        <w:t>Приложение № 5. Условия предоставления обеспечения исполнения обязательств при аномально низкой цене.</w:t>
      </w:r>
    </w:p>
    <w:p w:rsidR="00F3592A" w:rsidRDefault="00251615">
      <w:pPr>
        <w:widowControl w:val="0"/>
        <w:suppressLineNumbers/>
        <w:tabs>
          <w:tab w:val="left" w:pos="567"/>
        </w:tabs>
        <w:spacing w:after="0" w:line="17" w:lineRule="atLeast"/>
        <w:ind w:right="38"/>
        <w:jc w:val="center"/>
        <w:rPr>
          <w:rFonts w:ascii="Tinos" w:hAnsi="Tinos" w:cs="Tinos"/>
          <w:b/>
        </w:rPr>
      </w:pPr>
      <w:r>
        <w:rPr>
          <w:rFonts w:ascii="Tinos" w:eastAsia="Tinos" w:hAnsi="Tinos" w:cs="Tinos"/>
          <w:b/>
        </w:rPr>
        <w:t>15.  Юридические адреса и реквизиты сторон</w:t>
      </w:r>
    </w:p>
    <w:tbl>
      <w:tblPr>
        <w:tblW w:w="9779" w:type="dxa"/>
        <w:tblLayout w:type="fixed"/>
        <w:tblLook w:val="04A0" w:firstRow="1" w:lastRow="0" w:firstColumn="1" w:lastColumn="0" w:noHBand="0" w:noVBand="1"/>
      </w:tblPr>
      <w:tblGrid>
        <w:gridCol w:w="4960"/>
        <w:gridCol w:w="4819"/>
      </w:tblGrid>
      <w:tr w:rsidR="00F3592A">
        <w:trPr>
          <w:trHeight w:val="411"/>
        </w:trPr>
        <w:tc>
          <w:tcPr>
            <w:tcW w:w="4960" w:type="dxa"/>
            <w:vAlign w:val="center"/>
          </w:tcPr>
          <w:p w:rsidR="00F3592A" w:rsidRDefault="00F3592A">
            <w:pPr>
              <w:widowControl w:val="0"/>
              <w:suppressLineNumbers/>
              <w:shd w:val="clear" w:color="auto" w:fill="FFFFFF"/>
              <w:tabs>
                <w:tab w:val="left" w:pos="567"/>
              </w:tabs>
              <w:spacing w:after="0" w:line="17" w:lineRule="atLeast"/>
              <w:rPr>
                <w:rFonts w:ascii="Tinos" w:hAnsi="Tinos" w:cs="Tinos"/>
                <w:bCs/>
              </w:rPr>
            </w:pPr>
          </w:p>
          <w:p w:rsidR="00F3592A" w:rsidRDefault="00251615">
            <w:pPr>
              <w:widowControl w:val="0"/>
              <w:suppressLineNumbers/>
              <w:shd w:val="clear" w:color="auto" w:fill="FFFFFF"/>
              <w:tabs>
                <w:tab w:val="left" w:pos="567"/>
              </w:tabs>
              <w:spacing w:after="0" w:line="17" w:lineRule="atLeast"/>
              <w:rPr>
                <w:rFonts w:ascii="Tinos" w:hAnsi="Tinos" w:cs="Tinos"/>
                <w:b/>
                <w:bCs/>
              </w:rPr>
            </w:pPr>
            <w:r>
              <w:rPr>
                <w:rFonts w:ascii="Tinos" w:eastAsia="Tinos" w:hAnsi="Tinos" w:cs="Tinos"/>
                <w:b/>
                <w:bCs/>
              </w:rPr>
              <w:t>Покупатель:</w:t>
            </w:r>
          </w:p>
          <w:p w:rsidR="00F3592A" w:rsidRDefault="00251615">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bCs/>
              </w:rPr>
              <w:t>АО «Россети Сибирь Тываэнерго»</w:t>
            </w:r>
          </w:p>
          <w:p w:rsidR="00F3592A" w:rsidRDefault="00251615">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Адрес юридический: 667001, Республика </w:t>
            </w:r>
          </w:p>
          <w:p w:rsidR="00F3592A" w:rsidRDefault="00251615">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Тыва, г. Кызыл, ул. Рабочая, 4 </w:t>
            </w:r>
          </w:p>
          <w:p w:rsidR="00F3592A" w:rsidRDefault="00251615">
            <w:pPr>
              <w:pStyle w:val="ConsPlusNonformat"/>
              <w:tabs>
                <w:tab w:val="left" w:pos="567"/>
              </w:tabs>
              <w:spacing w:line="17" w:lineRule="atLeast"/>
              <w:rPr>
                <w:rFonts w:ascii="Tinos" w:hAnsi="Tinos" w:cs="Tinos"/>
                <w:sz w:val="22"/>
                <w:szCs w:val="22"/>
              </w:rPr>
            </w:pPr>
            <w:r>
              <w:rPr>
                <w:rFonts w:ascii="Tinos" w:eastAsia="Tinos" w:hAnsi="Tinos" w:cs="Tinos"/>
                <w:sz w:val="22"/>
                <w:szCs w:val="22"/>
              </w:rPr>
              <w:t>Адрес почтовый</w:t>
            </w:r>
            <w:r>
              <w:rPr>
                <w:rFonts w:ascii="Tinos" w:eastAsia="Tinos" w:hAnsi="Tinos" w:cs="Tinos"/>
                <w:b/>
                <w:sz w:val="22"/>
                <w:szCs w:val="22"/>
              </w:rPr>
              <w:t xml:space="preserve">: </w:t>
            </w:r>
            <w:r>
              <w:rPr>
                <w:rFonts w:ascii="Tinos" w:eastAsia="Tinos" w:hAnsi="Tinos" w:cs="Tinos"/>
                <w:sz w:val="22"/>
                <w:szCs w:val="22"/>
              </w:rPr>
              <w:t xml:space="preserve">667001, Республика Тыва, </w:t>
            </w:r>
          </w:p>
          <w:p w:rsidR="00F3592A" w:rsidRDefault="00251615">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г. Кызыл, ул. Рабочая, 4 </w:t>
            </w:r>
          </w:p>
          <w:p w:rsidR="00F3592A" w:rsidRDefault="00251615">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ИНН/КПП </w:t>
            </w:r>
            <w:r>
              <w:rPr>
                <w:rFonts w:ascii="Tinos" w:eastAsia="Tinos" w:hAnsi="Tinos" w:cs="Tinos"/>
                <w:color w:val="000000"/>
                <w:sz w:val="22"/>
                <w:szCs w:val="22"/>
              </w:rPr>
              <w:t>1701029232 /170101001</w:t>
            </w:r>
          </w:p>
          <w:p w:rsidR="00F3592A" w:rsidRDefault="00251615">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Р/с </w:t>
            </w:r>
            <w:r>
              <w:rPr>
                <w:rFonts w:ascii="Tinos" w:eastAsia="Tinos" w:hAnsi="Tinos" w:cs="Tinos"/>
                <w:color w:val="000000"/>
                <w:sz w:val="22"/>
                <w:szCs w:val="22"/>
              </w:rPr>
              <w:t>40702810865000001852</w:t>
            </w:r>
          </w:p>
          <w:p w:rsidR="00F3592A" w:rsidRDefault="00251615">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в </w:t>
            </w:r>
            <w:r>
              <w:rPr>
                <w:rFonts w:ascii="Tinos" w:eastAsia="Tinos" w:hAnsi="Tinos" w:cs="Tinos"/>
                <w:color w:val="000000"/>
                <w:sz w:val="22"/>
                <w:szCs w:val="22"/>
              </w:rPr>
              <w:t xml:space="preserve">КРАСНОЯРСКОЕ ОТДЕЛЕНИЕ № 8646 </w:t>
            </w:r>
          </w:p>
          <w:p w:rsidR="00F3592A" w:rsidRDefault="00251615">
            <w:pPr>
              <w:pStyle w:val="ConsPlusNonformat"/>
              <w:tabs>
                <w:tab w:val="left" w:pos="567"/>
              </w:tabs>
              <w:spacing w:line="17" w:lineRule="atLeast"/>
              <w:rPr>
                <w:rFonts w:ascii="Tinos" w:hAnsi="Tinos" w:cs="Tinos"/>
                <w:sz w:val="22"/>
                <w:szCs w:val="22"/>
              </w:rPr>
            </w:pPr>
            <w:r>
              <w:rPr>
                <w:rFonts w:ascii="Tinos" w:eastAsia="Tinos" w:hAnsi="Tinos" w:cs="Tinos"/>
                <w:color w:val="000000"/>
                <w:sz w:val="22"/>
                <w:szCs w:val="22"/>
              </w:rPr>
              <w:t>ПАО СБЕРБАНК г. КРАСНОЯРСК</w:t>
            </w:r>
          </w:p>
          <w:p w:rsidR="00F3592A" w:rsidRDefault="00251615">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К/с </w:t>
            </w:r>
            <w:r>
              <w:rPr>
                <w:rFonts w:ascii="Tinos" w:eastAsia="Tinos" w:hAnsi="Tinos" w:cs="Tinos"/>
                <w:color w:val="000000"/>
                <w:sz w:val="22"/>
                <w:szCs w:val="22"/>
              </w:rPr>
              <w:t>30101810800000000627</w:t>
            </w:r>
          </w:p>
          <w:p w:rsidR="00F3592A" w:rsidRDefault="00251615">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БИК </w:t>
            </w:r>
            <w:r>
              <w:rPr>
                <w:rFonts w:ascii="Tinos" w:eastAsia="Tinos" w:hAnsi="Tinos" w:cs="Tinos"/>
                <w:color w:val="000000"/>
                <w:sz w:val="22"/>
                <w:szCs w:val="22"/>
              </w:rPr>
              <w:t>040407627</w:t>
            </w:r>
          </w:p>
          <w:p w:rsidR="00F3592A" w:rsidRDefault="00251615">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rPr>
              <w:t>ОГ</w:t>
            </w:r>
            <w:r>
              <w:rPr>
                <w:rFonts w:ascii="Tinos" w:eastAsia="Tinos" w:hAnsi="Tinos" w:cs="Tinos"/>
              </w:rPr>
              <w:t>РН 1021700509566</w:t>
            </w:r>
          </w:p>
          <w:p w:rsidR="00F3592A" w:rsidRDefault="00F3592A">
            <w:pPr>
              <w:widowControl w:val="0"/>
              <w:suppressLineNumbers/>
              <w:shd w:val="clear" w:color="auto" w:fill="FFFFFF"/>
              <w:tabs>
                <w:tab w:val="left" w:pos="567"/>
              </w:tabs>
              <w:spacing w:after="0" w:line="17" w:lineRule="atLeast"/>
              <w:rPr>
                <w:rFonts w:ascii="Tinos" w:hAnsi="Tinos" w:cs="Tinos"/>
              </w:rPr>
            </w:pPr>
          </w:p>
          <w:p w:rsidR="00F3592A" w:rsidRDefault="00F3592A">
            <w:pPr>
              <w:widowControl w:val="0"/>
              <w:suppressLineNumbers/>
              <w:shd w:val="clear" w:color="auto" w:fill="FFFFFF"/>
              <w:tabs>
                <w:tab w:val="left" w:pos="567"/>
              </w:tabs>
              <w:spacing w:after="0" w:line="17" w:lineRule="atLeast"/>
              <w:rPr>
                <w:rFonts w:ascii="Tinos" w:hAnsi="Tinos" w:cs="Tinos"/>
              </w:rPr>
            </w:pPr>
          </w:p>
          <w:p w:rsidR="00F3592A" w:rsidRDefault="00251615">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____________________/ А.В. Лукин /</w:t>
            </w:r>
          </w:p>
        </w:tc>
        <w:tc>
          <w:tcPr>
            <w:tcW w:w="4819" w:type="dxa"/>
            <w:vAlign w:val="center"/>
          </w:tcPr>
          <w:p w:rsidR="00F3592A" w:rsidRDefault="00F3592A">
            <w:pPr>
              <w:widowControl w:val="0"/>
              <w:suppressLineNumbers/>
              <w:shd w:val="clear" w:color="auto" w:fill="FFFFFF"/>
              <w:tabs>
                <w:tab w:val="left" w:pos="567"/>
              </w:tabs>
              <w:spacing w:after="0" w:line="17" w:lineRule="atLeast"/>
              <w:rPr>
                <w:rFonts w:ascii="Tinos" w:hAnsi="Tinos" w:cs="Tinos"/>
                <w:bCs/>
              </w:rPr>
            </w:pPr>
          </w:p>
          <w:p w:rsidR="00F3592A" w:rsidRDefault="00251615">
            <w:pPr>
              <w:widowControl w:val="0"/>
              <w:suppressLineNumbers/>
              <w:shd w:val="clear" w:color="auto" w:fill="FFFFFF"/>
              <w:tabs>
                <w:tab w:val="left" w:pos="567"/>
              </w:tabs>
              <w:spacing w:after="0" w:line="17" w:lineRule="atLeast"/>
              <w:rPr>
                <w:rFonts w:ascii="Tinos" w:hAnsi="Tinos" w:cs="Tinos"/>
                <w:b/>
                <w:bCs/>
              </w:rPr>
            </w:pPr>
            <w:r>
              <w:rPr>
                <w:rFonts w:ascii="Tinos" w:eastAsia="Tinos" w:hAnsi="Tinos" w:cs="Tinos"/>
                <w:b/>
                <w:bCs/>
              </w:rPr>
              <w:t>Поставщик:</w:t>
            </w:r>
          </w:p>
          <w:p w:rsidR="00F3592A" w:rsidRDefault="00F3592A">
            <w:pPr>
              <w:tabs>
                <w:tab w:val="left" w:pos="567"/>
              </w:tabs>
              <w:spacing w:after="0" w:line="17" w:lineRule="atLeast"/>
              <w:rPr>
                <w:rFonts w:ascii="Tinos" w:hAnsi="Tinos" w:cs="Tinos"/>
              </w:rPr>
            </w:pPr>
          </w:p>
          <w:p w:rsidR="00F3592A" w:rsidRDefault="00251615">
            <w:pPr>
              <w:tabs>
                <w:tab w:val="left" w:pos="567"/>
              </w:tabs>
              <w:spacing w:after="0" w:line="17" w:lineRule="atLeast"/>
              <w:rPr>
                <w:rFonts w:ascii="Tinos" w:hAnsi="Tinos" w:cs="Tinos"/>
              </w:rPr>
            </w:pPr>
            <w:r>
              <w:rPr>
                <w:rFonts w:ascii="Tinos" w:eastAsia="Tinos" w:hAnsi="Tinos" w:cs="Tinos"/>
              </w:rPr>
              <w:t>Адрес юридический:</w:t>
            </w:r>
          </w:p>
          <w:p w:rsidR="00F3592A" w:rsidRDefault="00251615">
            <w:pPr>
              <w:tabs>
                <w:tab w:val="left" w:pos="567"/>
              </w:tabs>
              <w:spacing w:after="0" w:line="17" w:lineRule="atLeast"/>
              <w:rPr>
                <w:rFonts w:ascii="Tinos" w:hAnsi="Tinos" w:cs="Tinos"/>
              </w:rPr>
            </w:pPr>
            <w:r>
              <w:rPr>
                <w:rFonts w:ascii="Tinos" w:eastAsia="Tinos" w:hAnsi="Tinos" w:cs="Tinos"/>
              </w:rPr>
              <w:t xml:space="preserve">Адрес почтовый: </w:t>
            </w:r>
          </w:p>
          <w:p w:rsidR="00F3592A" w:rsidRDefault="00251615">
            <w:pPr>
              <w:tabs>
                <w:tab w:val="left" w:pos="567"/>
              </w:tabs>
              <w:spacing w:after="0" w:line="17" w:lineRule="atLeast"/>
              <w:rPr>
                <w:rFonts w:ascii="Tinos" w:hAnsi="Tinos" w:cs="Tinos"/>
              </w:rPr>
            </w:pPr>
            <w:r>
              <w:rPr>
                <w:rFonts w:ascii="Tinos" w:eastAsia="Tinos" w:hAnsi="Tinos" w:cs="Tinos"/>
              </w:rPr>
              <w:t>ИНН/КПП</w:t>
            </w:r>
          </w:p>
          <w:p w:rsidR="00F3592A" w:rsidRDefault="00251615">
            <w:pPr>
              <w:tabs>
                <w:tab w:val="left" w:pos="567"/>
              </w:tabs>
              <w:spacing w:after="0" w:line="17" w:lineRule="atLeast"/>
              <w:rPr>
                <w:rFonts w:ascii="Tinos" w:hAnsi="Tinos" w:cs="Tinos"/>
              </w:rPr>
            </w:pPr>
            <w:r>
              <w:rPr>
                <w:rFonts w:ascii="Tinos" w:eastAsia="Tinos" w:hAnsi="Tinos" w:cs="Tinos"/>
              </w:rPr>
              <w:t xml:space="preserve">Р/с </w:t>
            </w:r>
          </w:p>
          <w:p w:rsidR="00F3592A" w:rsidRDefault="00251615">
            <w:pPr>
              <w:tabs>
                <w:tab w:val="left" w:pos="567"/>
              </w:tabs>
              <w:spacing w:after="0" w:line="17" w:lineRule="atLeast"/>
              <w:rPr>
                <w:rFonts w:ascii="Tinos" w:hAnsi="Tinos" w:cs="Tinos"/>
              </w:rPr>
            </w:pPr>
            <w:r>
              <w:rPr>
                <w:rFonts w:ascii="Tinos" w:eastAsia="Tinos" w:hAnsi="Tinos" w:cs="Tinos"/>
              </w:rPr>
              <w:t>К/с</w:t>
            </w:r>
          </w:p>
          <w:p w:rsidR="00F3592A" w:rsidRDefault="00251615">
            <w:pPr>
              <w:tabs>
                <w:tab w:val="left" w:pos="567"/>
              </w:tabs>
              <w:spacing w:after="0" w:line="17" w:lineRule="atLeast"/>
              <w:rPr>
                <w:rFonts w:ascii="Tinos" w:hAnsi="Tinos" w:cs="Tinos"/>
              </w:rPr>
            </w:pPr>
            <w:r>
              <w:rPr>
                <w:rFonts w:ascii="Tinos" w:eastAsia="Tinos" w:hAnsi="Tinos" w:cs="Tinos"/>
              </w:rPr>
              <w:t>БИК</w:t>
            </w:r>
          </w:p>
          <w:p w:rsidR="00F3592A" w:rsidRDefault="00251615">
            <w:pPr>
              <w:tabs>
                <w:tab w:val="left" w:pos="567"/>
              </w:tabs>
              <w:spacing w:after="0" w:line="17" w:lineRule="atLeast"/>
              <w:rPr>
                <w:rFonts w:ascii="Tinos" w:hAnsi="Tinos" w:cs="Tinos"/>
              </w:rPr>
            </w:pPr>
            <w:r>
              <w:rPr>
                <w:rFonts w:ascii="Tinos" w:eastAsia="Tinos" w:hAnsi="Tinos" w:cs="Tinos"/>
              </w:rPr>
              <w:t>ОГРН</w:t>
            </w:r>
          </w:p>
          <w:p w:rsidR="00F3592A" w:rsidRDefault="00251615">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bCs/>
              </w:rPr>
              <w:t>ОКПО</w:t>
            </w:r>
          </w:p>
          <w:p w:rsidR="00F3592A" w:rsidRDefault="00F3592A">
            <w:pPr>
              <w:widowControl w:val="0"/>
              <w:suppressLineNumbers/>
              <w:shd w:val="clear" w:color="auto" w:fill="FFFFFF"/>
              <w:tabs>
                <w:tab w:val="left" w:pos="567"/>
              </w:tabs>
              <w:spacing w:after="0" w:line="17" w:lineRule="atLeast"/>
              <w:rPr>
                <w:rFonts w:ascii="Tinos" w:hAnsi="Tinos" w:cs="Tinos"/>
                <w:bCs/>
              </w:rPr>
            </w:pPr>
          </w:p>
          <w:p w:rsidR="00F3592A" w:rsidRDefault="00F3592A">
            <w:pPr>
              <w:widowControl w:val="0"/>
              <w:suppressLineNumbers/>
              <w:shd w:val="clear" w:color="auto" w:fill="FFFFFF"/>
              <w:tabs>
                <w:tab w:val="left" w:pos="567"/>
              </w:tabs>
              <w:spacing w:after="0" w:line="17" w:lineRule="atLeast"/>
              <w:rPr>
                <w:rFonts w:ascii="Tinos" w:hAnsi="Tinos" w:cs="Tinos"/>
                <w:bCs/>
              </w:rPr>
            </w:pPr>
          </w:p>
          <w:p w:rsidR="00F3592A" w:rsidRDefault="00F3592A">
            <w:pPr>
              <w:widowControl w:val="0"/>
              <w:suppressLineNumbers/>
              <w:shd w:val="clear" w:color="auto" w:fill="FFFFFF"/>
              <w:tabs>
                <w:tab w:val="left" w:pos="567"/>
              </w:tabs>
              <w:spacing w:after="0" w:line="17" w:lineRule="atLeast"/>
              <w:rPr>
                <w:rFonts w:ascii="Tinos" w:hAnsi="Tinos" w:cs="Tinos"/>
                <w:bCs/>
              </w:rPr>
            </w:pPr>
          </w:p>
          <w:p w:rsidR="00F3592A" w:rsidRDefault="00F3592A">
            <w:pPr>
              <w:widowControl w:val="0"/>
              <w:suppressLineNumbers/>
              <w:shd w:val="clear" w:color="auto" w:fill="FFFFFF"/>
              <w:tabs>
                <w:tab w:val="left" w:pos="567"/>
              </w:tabs>
              <w:spacing w:after="0" w:line="17" w:lineRule="atLeast"/>
              <w:rPr>
                <w:rFonts w:ascii="Tinos" w:hAnsi="Tinos" w:cs="Tinos"/>
                <w:bCs/>
              </w:rPr>
            </w:pPr>
          </w:p>
          <w:p w:rsidR="00F3592A" w:rsidRDefault="00F3592A">
            <w:pPr>
              <w:widowControl w:val="0"/>
              <w:suppressLineNumbers/>
              <w:shd w:val="clear" w:color="auto" w:fill="FFFFFF"/>
              <w:tabs>
                <w:tab w:val="left" w:pos="567"/>
              </w:tabs>
              <w:spacing w:after="0" w:line="17" w:lineRule="atLeast"/>
              <w:rPr>
                <w:rFonts w:ascii="Tinos" w:hAnsi="Tinos" w:cs="Tinos"/>
                <w:bCs/>
              </w:rPr>
            </w:pPr>
          </w:p>
          <w:p w:rsidR="00F3592A" w:rsidRDefault="00251615">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Cs/>
              </w:rPr>
              <w:t>_____________________/  /</w:t>
            </w:r>
          </w:p>
        </w:tc>
      </w:tr>
      <w:tr w:rsidR="00F3592A">
        <w:trPr>
          <w:trHeight w:val="257"/>
        </w:trPr>
        <w:tc>
          <w:tcPr>
            <w:tcW w:w="4960" w:type="dxa"/>
            <w:vAlign w:val="center"/>
          </w:tcPr>
          <w:p w:rsidR="00F3592A" w:rsidRDefault="00251615">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М.П.</w:t>
            </w:r>
          </w:p>
        </w:tc>
        <w:tc>
          <w:tcPr>
            <w:tcW w:w="4819" w:type="dxa"/>
            <w:vAlign w:val="center"/>
          </w:tcPr>
          <w:p w:rsidR="00F3592A" w:rsidRDefault="00251615">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М.П.</w:t>
            </w:r>
          </w:p>
        </w:tc>
      </w:tr>
      <w:tr w:rsidR="00F3592A">
        <w:trPr>
          <w:trHeight w:val="679"/>
        </w:trPr>
        <w:tc>
          <w:tcPr>
            <w:tcW w:w="4960" w:type="dxa"/>
            <w:vAlign w:val="center"/>
          </w:tcPr>
          <w:p w:rsidR="00F3592A" w:rsidRDefault="00251615">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«_____»___________20___г.</w:t>
            </w:r>
          </w:p>
        </w:tc>
        <w:tc>
          <w:tcPr>
            <w:tcW w:w="4819" w:type="dxa"/>
            <w:vAlign w:val="center"/>
          </w:tcPr>
          <w:p w:rsidR="00F3592A" w:rsidRDefault="00F3592A">
            <w:pPr>
              <w:widowControl w:val="0"/>
              <w:suppressLineNumbers/>
              <w:shd w:val="clear" w:color="auto" w:fill="FFFFFF"/>
              <w:tabs>
                <w:tab w:val="left" w:pos="567"/>
              </w:tabs>
              <w:spacing w:after="0" w:line="17" w:lineRule="atLeast"/>
              <w:rPr>
                <w:rFonts w:ascii="Tinos" w:hAnsi="Tinos" w:cs="Tinos"/>
              </w:rPr>
            </w:pPr>
          </w:p>
          <w:p w:rsidR="00F3592A" w:rsidRDefault="00251615">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«_____»___________20___г.</w:t>
            </w:r>
          </w:p>
          <w:p w:rsidR="00F3592A" w:rsidRDefault="00F3592A">
            <w:pPr>
              <w:widowControl w:val="0"/>
              <w:suppressLineNumbers/>
              <w:shd w:val="clear" w:color="auto" w:fill="FFFFFF"/>
              <w:tabs>
                <w:tab w:val="left" w:pos="567"/>
              </w:tabs>
              <w:spacing w:after="0" w:line="17" w:lineRule="atLeast"/>
              <w:rPr>
                <w:rFonts w:ascii="Tinos" w:hAnsi="Tinos" w:cs="Tinos"/>
              </w:rPr>
            </w:pPr>
          </w:p>
        </w:tc>
      </w:tr>
    </w:tbl>
    <w:p w:rsidR="00F3592A" w:rsidRDefault="00F3592A">
      <w:pPr>
        <w:pStyle w:val="2"/>
        <w:keepNext w:val="0"/>
        <w:numPr>
          <w:ilvl w:val="0"/>
          <w:numId w:val="0"/>
        </w:numPr>
        <w:spacing w:before="0" w:after="0" w:line="17" w:lineRule="atLeast"/>
        <w:jc w:val="center"/>
        <w:rPr>
          <w:rFonts w:ascii="Tinos" w:hAnsi="Tinos" w:cs="Tinos"/>
          <w:b w:val="0"/>
          <w:caps w:val="0"/>
          <w:sz w:val="20"/>
          <w:szCs w:val="20"/>
        </w:rPr>
        <w:sectPr w:rsidR="00F3592A">
          <w:footerReference w:type="default" r:id="rId20"/>
          <w:pgSz w:w="11906" w:h="16838"/>
          <w:pgMar w:top="709" w:right="851" w:bottom="567" w:left="992" w:header="709" w:footer="709" w:gutter="0"/>
          <w:cols w:space="708"/>
          <w:docGrid w:linePitch="360"/>
        </w:sectPr>
      </w:pPr>
    </w:p>
    <w:p w:rsidR="00F3592A" w:rsidRDefault="00251615">
      <w:pPr>
        <w:widowControl w:val="0"/>
        <w:spacing w:after="0" w:line="17" w:lineRule="atLeast"/>
        <w:rPr>
          <w:rFonts w:ascii="Tinos" w:eastAsia="Tinos" w:hAnsi="Tinos" w:cs="Tinos"/>
          <w:sz w:val="20"/>
          <w:szCs w:val="20"/>
        </w:rPr>
      </w:pPr>
      <w:r>
        <w:rPr>
          <w:rFonts w:ascii="Tinos" w:eastAsia="Tinos" w:hAnsi="Tinos" w:cs="Tinos"/>
          <w:sz w:val="20"/>
          <w:szCs w:val="20"/>
        </w:rPr>
        <w:t xml:space="preserve">       </w:t>
      </w:r>
    </w:p>
    <w:p w:rsidR="00F3592A" w:rsidRDefault="00251615">
      <w:pPr>
        <w:widowControl w:val="0"/>
        <w:spacing w:after="0" w:line="17" w:lineRule="atLeast"/>
        <w:rPr>
          <w:rFonts w:ascii="Tinos" w:hAnsi="Tinos" w:cs="Tinos"/>
          <w:sz w:val="20"/>
          <w:szCs w:val="20"/>
        </w:rPr>
      </w:pPr>
      <w:r>
        <w:rPr>
          <w:rFonts w:ascii="Tinos" w:eastAsia="Tinos" w:hAnsi="Tinos" w:cs="Tinos"/>
          <w:sz w:val="20"/>
          <w:szCs w:val="20"/>
        </w:rPr>
        <w:t xml:space="preserve">                                                                                          </w:t>
      </w:r>
    </w:p>
    <w:p w:rsidR="00F3592A" w:rsidRDefault="00251615">
      <w:pPr>
        <w:widowControl w:val="0"/>
        <w:spacing w:after="0" w:line="17" w:lineRule="atLeast"/>
        <w:rPr>
          <w:rFonts w:ascii="Tinos" w:hAnsi="Tinos" w:cs="Tinos"/>
          <w:sz w:val="20"/>
          <w:szCs w:val="20"/>
        </w:rPr>
      </w:pPr>
      <w:r>
        <w:rPr>
          <w:rFonts w:ascii="Tinos" w:eastAsia="Tinos" w:hAnsi="Tinos" w:cs="Tinos"/>
          <w:b/>
          <w:sz w:val="20"/>
          <w:szCs w:val="20"/>
        </w:rPr>
        <w:t>ФОРМА</w:t>
      </w:r>
      <w:r>
        <w:rPr>
          <w:rFonts w:ascii="Tinos" w:eastAsia="Tinos" w:hAnsi="Tinos" w:cs="Tinos"/>
          <w:sz w:val="20"/>
          <w:szCs w:val="20"/>
        </w:rPr>
        <w:t xml:space="preserve">                                                                                                                Приложение № 1</w:t>
      </w:r>
    </w:p>
    <w:p w:rsidR="00F3592A" w:rsidRDefault="00251615">
      <w:pPr>
        <w:widowControl w:val="0"/>
        <w:spacing w:after="0" w:line="17" w:lineRule="atLeast"/>
        <w:jc w:val="center"/>
        <w:rPr>
          <w:rFonts w:ascii="Tinos" w:hAnsi="Tinos" w:cs="Tinos"/>
          <w:sz w:val="20"/>
          <w:szCs w:val="20"/>
        </w:rPr>
      </w:pPr>
      <w:r>
        <w:rPr>
          <w:rFonts w:ascii="Tinos" w:eastAsia="Tinos" w:hAnsi="Tinos" w:cs="Tinos"/>
          <w:sz w:val="20"/>
          <w:szCs w:val="20"/>
        </w:rPr>
        <w:t xml:space="preserve">                                                                                                                             к До</w:t>
      </w:r>
      <w:r>
        <w:rPr>
          <w:rFonts w:ascii="Tinos" w:eastAsia="Tinos" w:hAnsi="Tinos" w:cs="Tinos"/>
          <w:sz w:val="20"/>
          <w:szCs w:val="20"/>
        </w:rPr>
        <w:t>говору №_________________</w:t>
      </w:r>
    </w:p>
    <w:p w:rsidR="00F3592A" w:rsidRDefault="00251615">
      <w:pPr>
        <w:widowControl w:val="0"/>
        <w:spacing w:after="0" w:line="17" w:lineRule="atLeast"/>
        <w:jc w:val="center"/>
        <w:rPr>
          <w:rFonts w:ascii="Tinos" w:hAnsi="Tinos" w:cs="Tinos"/>
          <w:sz w:val="20"/>
          <w:szCs w:val="20"/>
        </w:rPr>
      </w:pPr>
      <w:r>
        <w:rPr>
          <w:rFonts w:ascii="Tinos" w:eastAsia="Tinos" w:hAnsi="Tinos" w:cs="Tinos"/>
          <w:sz w:val="20"/>
          <w:szCs w:val="20"/>
        </w:rPr>
        <w:t xml:space="preserve">                                                                                                                     от «__»____________20___г.</w:t>
      </w:r>
    </w:p>
    <w:p w:rsidR="00F3592A" w:rsidRDefault="00F3592A">
      <w:pPr>
        <w:widowControl w:val="0"/>
        <w:suppressLineNumbers/>
        <w:spacing w:after="0" w:line="17" w:lineRule="atLeast"/>
        <w:rPr>
          <w:rFonts w:ascii="Tinos" w:hAnsi="Tinos" w:cs="Tinos"/>
          <w:bCs/>
          <w:sz w:val="20"/>
          <w:szCs w:val="20"/>
        </w:rPr>
      </w:pPr>
    </w:p>
    <w:p w:rsidR="00F3592A" w:rsidRDefault="00F3592A">
      <w:pPr>
        <w:pStyle w:val="aff4"/>
        <w:spacing w:line="17" w:lineRule="atLeast"/>
        <w:ind w:firstLine="0"/>
        <w:jc w:val="center"/>
        <w:rPr>
          <w:rFonts w:ascii="Tinos" w:hAnsi="Tinos" w:cs="Tinos"/>
          <w:b/>
        </w:rPr>
      </w:pPr>
    </w:p>
    <w:p w:rsidR="00F3592A" w:rsidRDefault="00251615">
      <w:pPr>
        <w:pStyle w:val="aff4"/>
        <w:spacing w:line="17" w:lineRule="atLeast"/>
        <w:ind w:firstLine="0"/>
        <w:jc w:val="center"/>
        <w:rPr>
          <w:rFonts w:ascii="Tinos" w:hAnsi="Tinos" w:cs="Tinos"/>
          <w:sz w:val="22"/>
          <w:szCs w:val="22"/>
        </w:rPr>
      </w:pPr>
      <w:r>
        <w:rPr>
          <w:rFonts w:ascii="Tinos" w:eastAsia="Tinos" w:hAnsi="Tinos" w:cs="Tinos"/>
          <w:b/>
          <w:sz w:val="22"/>
          <w:szCs w:val="22"/>
        </w:rPr>
        <w:t xml:space="preserve">Заявка </w:t>
      </w:r>
      <w:r>
        <w:rPr>
          <w:rFonts w:ascii="Tinos" w:eastAsia="Tinos" w:hAnsi="Tinos" w:cs="Tinos"/>
          <w:sz w:val="22"/>
          <w:szCs w:val="22"/>
        </w:rPr>
        <w:t>на поставку №_________, от _________________</w:t>
      </w:r>
    </w:p>
    <w:p w:rsidR="00F3592A" w:rsidRDefault="00F3592A">
      <w:pPr>
        <w:pStyle w:val="aff4"/>
        <w:spacing w:line="17" w:lineRule="atLeast"/>
        <w:ind w:firstLine="0"/>
        <w:jc w:val="center"/>
        <w:rPr>
          <w:rFonts w:ascii="Tinos" w:hAnsi="Tinos" w:cs="Tinos"/>
          <w:sz w:val="22"/>
          <w:szCs w:val="22"/>
        </w:rPr>
      </w:pPr>
    </w:p>
    <w:p w:rsidR="00F3592A" w:rsidRDefault="00251615">
      <w:pPr>
        <w:pStyle w:val="aff4"/>
        <w:spacing w:line="17" w:lineRule="atLeast"/>
        <w:ind w:firstLine="0"/>
        <w:jc w:val="center"/>
        <w:rPr>
          <w:rFonts w:ascii="Tinos" w:hAnsi="Tinos" w:cs="Tinos"/>
          <w:sz w:val="22"/>
          <w:szCs w:val="22"/>
        </w:rPr>
      </w:pPr>
      <w:r>
        <w:rPr>
          <w:rFonts w:ascii="Tinos" w:eastAsia="Tinos" w:hAnsi="Tinos" w:cs="Tinos"/>
          <w:sz w:val="22"/>
          <w:szCs w:val="22"/>
        </w:rPr>
        <w:t>В соответствии с условиями Дого</w:t>
      </w:r>
      <w:r>
        <w:rPr>
          <w:rFonts w:ascii="Tinos" w:eastAsia="Tinos" w:hAnsi="Tinos" w:cs="Tinos"/>
          <w:sz w:val="22"/>
          <w:szCs w:val="22"/>
        </w:rPr>
        <w:t>вора поставки № _______________ от ________________</w:t>
      </w:r>
    </w:p>
    <w:p w:rsidR="00F3592A" w:rsidRDefault="00F3592A">
      <w:pPr>
        <w:pStyle w:val="aff4"/>
        <w:spacing w:line="17" w:lineRule="atLeast"/>
        <w:ind w:firstLine="0"/>
        <w:jc w:val="center"/>
        <w:rPr>
          <w:rFonts w:ascii="Tinos" w:hAnsi="Tinos" w:cs="Tinos"/>
          <w:sz w:val="22"/>
          <w:szCs w:val="22"/>
        </w:rPr>
      </w:pPr>
    </w:p>
    <w:p w:rsidR="00F3592A" w:rsidRDefault="00251615">
      <w:pPr>
        <w:pStyle w:val="aff4"/>
        <w:spacing w:line="17" w:lineRule="atLeast"/>
        <w:ind w:firstLine="0"/>
        <w:jc w:val="center"/>
        <w:rPr>
          <w:rFonts w:ascii="Tinos" w:hAnsi="Tinos" w:cs="Tinos"/>
        </w:rPr>
      </w:pPr>
      <w:r>
        <w:rPr>
          <w:rFonts w:ascii="Tinos" w:eastAsia="Tinos" w:hAnsi="Tinos" w:cs="Tinos"/>
          <w:sz w:val="22"/>
          <w:szCs w:val="22"/>
        </w:rPr>
        <w:t>Прошу в срок до _________________________ произвести поставку следующей продукции:</w:t>
      </w:r>
    </w:p>
    <w:p w:rsidR="00F3592A" w:rsidRDefault="00F3592A">
      <w:pPr>
        <w:pStyle w:val="aff4"/>
        <w:spacing w:line="17" w:lineRule="atLeast"/>
        <w:ind w:firstLine="0"/>
        <w:jc w:val="left"/>
        <w:rPr>
          <w:rFonts w:ascii="Tinos" w:hAnsi="Tinos" w:cs="Tinos"/>
        </w:rP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1972"/>
        <w:gridCol w:w="2740"/>
        <w:gridCol w:w="709"/>
        <w:gridCol w:w="850"/>
        <w:gridCol w:w="1276"/>
        <w:gridCol w:w="1276"/>
      </w:tblGrid>
      <w:tr w:rsidR="00F3592A">
        <w:trPr>
          <w:trHeight w:val="446"/>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F3592A" w:rsidRDefault="00251615">
            <w:pPr>
              <w:pStyle w:val="aff4"/>
              <w:spacing w:line="17" w:lineRule="atLeast"/>
              <w:ind w:firstLine="0"/>
              <w:jc w:val="center"/>
              <w:rPr>
                <w:rFonts w:ascii="Tinos" w:hAnsi="Tinos" w:cs="Tinos"/>
              </w:rPr>
            </w:pPr>
            <w:r>
              <w:rPr>
                <w:rFonts w:ascii="Tinos" w:eastAsia="Tinos" w:hAnsi="Tinos" w:cs="Tinos"/>
                <w:lang w:eastAsia="en-US"/>
              </w:rPr>
              <w:t>№ п.п.</w:t>
            </w:r>
          </w:p>
        </w:tc>
        <w:tc>
          <w:tcPr>
            <w:tcW w:w="8822" w:type="dxa"/>
            <w:gridSpan w:val="6"/>
            <w:tcBorders>
              <w:top w:val="single" w:sz="4" w:space="0" w:color="auto"/>
              <w:left w:val="single" w:sz="4" w:space="0" w:color="auto"/>
              <w:bottom w:val="single" w:sz="4" w:space="0" w:color="auto"/>
              <w:right w:val="single" w:sz="4" w:space="0" w:color="auto"/>
            </w:tcBorders>
            <w:vAlign w:val="center"/>
          </w:tcPr>
          <w:p w:rsidR="00F3592A" w:rsidRDefault="00251615">
            <w:pPr>
              <w:pStyle w:val="aff4"/>
              <w:spacing w:line="17" w:lineRule="atLeast"/>
              <w:ind w:firstLine="0"/>
              <w:jc w:val="center"/>
              <w:rPr>
                <w:rFonts w:ascii="Tinos" w:hAnsi="Tinos" w:cs="Tinos"/>
              </w:rPr>
            </w:pPr>
            <w:r>
              <w:rPr>
                <w:rFonts w:ascii="Tinos" w:eastAsia="Tinos" w:hAnsi="Tinos" w:cs="Tinos"/>
                <w:lang w:eastAsia="en-US"/>
              </w:rPr>
              <w:t>В соответствии с договором поставки</w:t>
            </w:r>
          </w:p>
        </w:tc>
      </w:tr>
      <w:tr w:rsidR="00F3592A">
        <w:tc>
          <w:tcPr>
            <w:tcW w:w="674" w:type="dxa"/>
            <w:vMerge/>
            <w:tcBorders>
              <w:top w:val="single" w:sz="4" w:space="0" w:color="auto"/>
              <w:left w:val="single" w:sz="4" w:space="0" w:color="auto"/>
              <w:bottom w:val="single" w:sz="4" w:space="0" w:color="auto"/>
              <w:right w:val="single" w:sz="4" w:space="0" w:color="auto"/>
            </w:tcBorders>
            <w:vAlign w:val="center"/>
          </w:tcPr>
          <w:p w:rsidR="00F3592A" w:rsidRDefault="00F3592A">
            <w:pPr>
              <w:spacing w:after="0" w:line="240" w:lineRule="auto"/>
              <w:rPr>
                <w:rFonts w:ascii="Times New Roman" w:eastAsia="Times New Roman" w:hAnsi="Times New Roman" w:cs="Times New Roman"/>
                <w:sz w:val="20"/>
                <w:szCs w:val="20"/>
                <w:lang w:eastAsia="en-US"/>
              </w:rPr>
            </w:pPr>
          </w:p>
        </w:tc>
        <w:tc>
          <w:tcPr>
            <w:tcW w:w="1972" w:type="dxa"/>
            <w:tcBorders>
              <w:top w:val="single" w:sz="4" w:space="0" w:color="auto"/>
              <w:left w:val="single" w:sz="4" w:space="0" w:color="auto"/>
              <w:bottom w:val="single" w:sz="4" w:space="0" w:color="auto"/>
              <w:right w:val="single" w:sz="4" w:space="0" w:color="auto"/>
            </w:tcBorders>
            <w:vAlign w:val="center"/>
          </w:tcPr>
          <w:p w:rsidR="00F3592A" w:rsidRDefault="00251615">
            <w:pPr>
              <w:pStyle w:val="aff4"/>
              <w:spacing w:line="17" w:lineRule="atLeast"/>
              <w:ind w:firstLine="0"/>
              <w:jc w:val="center"/>
              <w:rPr>
                <w:rFonts w:ascii="Tinos" w:hAnsi="Tinos" w:cs="Tinos"/>
              </w:rPr>
            </w:pPr>
            <w:r>
              <w:rPr>
                <w:rFonts w:ascii="Tinos" w:eastAsia="Tinos" w:hAnsi="Tinos" w:cs="Tinos"/>
                <w:lang w:eastAsia="en-US"/>
              </w:rPr>
              <w:t>номенклатурный номер</w:t>
            </w:r>
          </w:p>
        </w:tc>
        <w:tc>
          <w:tcPr>
            <w:tcW w:w="2740" w:type="dxa"/>
            <w:tcBorders>
              <w:top w:val="single" w:sz="4" w:space="0" w:color="auto"/>
              <w:left w:val="single" w:sz="4" w:space="0" w:color="auto"/>
              <w:bottom w:val="single" w:sz="4" w:space="0" w:color="auto"/>
              <w:right w:val="single" w:sz="4" w:space="0" w:color="auto"/>
            </w:tcBorders>
            <w:vAlign w:val="center"/>
          </w:tcPr>
          <w:p w:rsidR="00F3592A" w:rsidRDefault="00251615">
            <w:pPr>
              <w:pStyle w:val="aff4"/>
              <w:spacing w:line="17" w:lineRule="atLeast"/>
              <w:ind w:firstLine="0"/>
              <w:jc w:val="center"/>
              <w:rPr>
                <w:rFonts w:ascii="Tinos" w:hAnsi="Tinos" w:cs="Tinos"/>
              </w:rPr>
            </w:pPr>
            <w:r>
              <w:rPr>
                <w:rFonts w:ascii="Tinos" w:eastAsia="Tinos" w:hAnsi="Tinos" w:cs="Tinos"/>
                <w:lang w:eastAsia="en-US"/>
              </w:rPr>
              <w:t>наименование</w:t>
            </w:r>
          </w:p>
        </w:tc>
        <w:tc>
          <w:tcPr>
            <w:tcW w:w="709" w:type="dxa"/>
            <w:tcBorders>
              <w:top w:val="single" w:sz="4" w:space="0" w:color="auto"/>
              <w:left w:val="single" w:sz="4" w:space="0" w:color="auto"/>
              <w:bottom w:val="single" w:sz="4" w:space="0" w:color="auto"/>
              <w:right w:val="single" w:sz="4" w:space="0" w:color="auto"/>
            </w:tcBorders>
            <w:vAlign w:val="center"/>
          </w:tcPr>
          <w:p w:rsidR="00F3592A" w:rsidRDefault="00251615">
            <w:pPr>
              <w:pStyle w:val="aff4"/>
              <w:spacing w:line="17" w:lineRule="atLeast"/>
              <w:ind w:firstLine="0"/>
              <w:jc w:val="center"/>
              <w:rPr>
                <w:rFonts w:ascii="Tinos" w:hAnsi="Tinos" w:cs="Tinos"/>
              </w:rPr>
            </w:pPr>
            <w:r>
              <w:rPr>
                <w:rFonts w:ascii="Tinos" w:eastAsia="Tinos" w:hAnsi="Tinos" w:cs="Tinos"/>
                <w:lang w:eastAsia="en-US"/>
              </w:rPr>
              <w:t>ед. изм.</w:t>
            </w:r>
          </w:p>
        </w:tc>
        <w:tc>
          <w:tcPr>
            <w:tcW w:w="850" w:type="dxa"/>
            <w:tcBorders>
              <w:top w:val="single" w:sz="4" w:space="0" w:color="auto"/>
              <w:left w:val="single" w:sz="4" w:space="0" w:color="auto"/>
              <w:bottom w:val="single" w:sz="4" w:space="0" w:color="auto"/>
              <w:right w:val="single" w:sz="4" w:space="0" w:color="auto"/>
            </w:tcBorders>
            <w:vAlign w:val="center"/>
          </w:tcPr>
          <w:p w:rsidR="00F3592A" w:rsidRDefault="00251615">
            <w:pPr>
              <w:pStyle w:val="aff4"/>
              <w:spacing w:line="17" w:lineRule="atLeast"/>
              <w:ind w:firstLine="0"/>
              <w:jc w:val="center"/>
              <w:rPr>
                <w:rFonts w:ascii="Tinos" w:hAnsi="Tinos" w:cs="Tinos"/>
              </w:rPr>
            </w:pPr>
            <w:r>
              <w:rPr>
                <w:rFonts w:ascii="Tinos" w:eastAsia="Tinos" w:hAnsi="Tinos" w:cs="Tinos"/>
                <w:lang w:eastAsia="en-US"/>
              </w:rPr>
              <w:t>кол-во</w:t>
            </w:r>
          </w:p>
        </w:tc>
        <w:tc>
          <w:tcPr>
            <w:tcW w:w="1276" w:type="dxa"/>
            <w:tcBorders>
              <w:top w:val="single" w:sz="4" w:space="0" w:color="auto"/>
              <w:left w:val="single" w:sz="4" w:space="0" w:color="auto"/>
              <w:bottom w:val="single" w:sz="4" w:space="0" w:color="auto"/>
              <w:right w:val="single" w:sz="4" w:space="0" w:color="auto"/>
            </w:tcBorders>
            <w:vAlign w:val="center"/>
          </w:tcPr>
          <w:p w:rsidR="00F3592A" w:rsidRDefault="00251615">
            <w:pPr>
              <w:pStyle w:val="aff4"/>
              <w:spacing w:line="17" w:lineRule="atLeast"/>
              <w:ind w:firstLine="0"/>
              <w:jc w:val="center"/>
              <w:rPr>
                <w:rFonts w:ascii="Tinos" w:hAnsi="Tinos" w:cs="Tinos"/>
              </w:rPr>
            </w:pPr>
            <w:r>
              <w:rPr>
                <w:rFonts w:ascii="Tinos" w:eastAsia="Tinos" w:hAnsi="Tinos" w:cs="Tinos"/>
                <w:lang w:eastAsia="en-US"/>
              </w:rPr>
              <w:t>цена руб. с НДС</w:t>
            </w:r>
          </w:p>
        </w:tc>
        <w:tc>
          <w:tcPr>
            <w:tcW w:w="1276" w:type="dxa"/>
            <w:tcBorders>
              <w:top w:val="single" w:sz="4" w:space="0" w:color="auto"/>
              <w:left w:val="single" w:sz="4" w:space="0" w:color="auto"/>
              <w:bottom w:val="single" w:sz="4" w:space="0" w:color="auto"/>
              <w:right w:val="single" w:sz="4" w:space="0" w:color="auto"/>
            </w:tcBorders>
            <w:vAlign w:val="center"/>
          </w:tcPr>
          <w:p w:rsidR="00F3592A" w:rsidRDefault="00251615">
            <w:pPr>
              <w:pStyle w:val="aff4"/>
              <w:spacing w:line="17" w:lineRule="atLeast"/>
              <w:ind w:firstLine="0"/>
              <w:jc w:val="center"/>
              <w:rPr>
                <w:rFonts w:ascii="Tinos" w:hAnsi="Tinos" w:cs="Tinos"/>
              </w:rPr>
            </w:pPr>
            <w:r>
              <w:rPr>
                <w:rFonts w:ascii="Tinos" w:eastAsia="Tinos" w:hAnsi="Tinos" w:cs="Tinos"/>
                <w:lang w:eastAsia="en-US"/>
              </w:rPr>
              <w:t>сумма руб. с НДС</w:t>
            </w:r>
          </w:p>
        </w:tc>
      </w:tr>
      <w:tr w:rsidR="00F3592A">
        <w:tc>
          <w:tcPr>
            <w:tcW w:w="674" w:type="dxa"/>
            <w:tcBorders>
              <w:top w:val="single" w:sz="4" w:space="0" w:color="auto"/>
              <w:left w:val="single" w:sz="4" w:space="0" w:color="auto"/>
              <w:bottom w:val="single" w:sz="4" w:space="0" w:color="auto"/>
              <w:right w:val="single" w:sz="4" w:space="0" w:color="auto"/>
            </w:tcBorders>
          </w:tcPr>
          <w:p w:rsidR="00F3592A" w:rsidRDefault="00F3592A">
            <w:pPr>
              <w:pStyle w:val="aff4"/>
              <w:spacing w:line="17" w:lineRule="atLeast"/>
              <w:ind w:firstLine="0"/>
              <w:rPr>
                <w:rFonts w:ascii="Tinos" w:hAnsi="Tinos" w:cs="Tinos"/>
              </w:rPr>
            </w:pPr>
          </w:p>
        </w:tc>
        <w:tc>
          <w:tcPr>
            <w:tcW w:w="1972" w:type="dxa"/>
            <w:tcBorders>
              <w:top w:val="single" w:sz="4" w:space="0" w:color="auto"/>
              <w:left w:val="single" w:sz="4" w:space="0" w:color="auto"/>
              <w:bottom w:val="single" w:sz="4" w:space="0" w:color="auto"/>
              <w:right w:val="single" w:sz="4" w:space="0" w:color="auto"/>
            </w:tcBorders>
          </w:tcPr>
          <w:p w:rsidR="00F3592A" w:rsidRDefault="00F3592A">
            <w:pPr>
              <w:pStyle w:val="aff4"/>
              <w:spacing w:line="17" w:lineRule="atLeast"/>
              <w:ind w:firstLine="0"/>
              <w:rPr>
                <w:rFonts w:ascii="Tinos" w:hAnsi="Tinos" w:cs="Tinos"/>
              </w:rPr>
            </w:pPr>
          </w:p>
        </w:tc>
        <w:tc>
          <w:tcPr>
            <w:tcW w:w="2740" w:type="dxa"/>
            <w:tcBorders>
              <w:top w:val="single" w:sz="4" w:space="0" w:color="auto"/>
              <w:left w:val="single" w:sz="4" w:space="0" w:color="auto"/>
              <w:bottom w:val="single" w:sz="4" w:space="0" w:color="auto"/>
              <w:right w:val="single" w:sz="4" w:space="0" w:color="auto"/>
            </w:tcBorders>
          </w:tcPr>
          <w:p w:rsidR="00F3592A" w:rsidRDefault="00F3592A">
            <w:pPr>
              <w:pStyle w:val="aff4"/>
              <w:spacing w:line="17" w:lineRule="atLeast"/>
              <w:ind w:firstLine="0"/>
              <w:rPr>
                <w:rFonts w:ascii="Tinos" w:hAnsi="Tinos" w:cs="Tinos"/>
              </w:rPr>
            </w:pPr>
          </w:p>
        </w:tc>
        <w:tc>
          <w:tcPr>
            <w:tcW w:w="709" w:type="dxa"/>
            <w:tcBorders>
              <w:top w:val="single" w:sz="4" w:space="0" w:color="auto"/>
              <w:left w:val="single" w:sz="4" w:space="0" w:color="auto"/>
              <w:bottom w:val="single" w:sz="4" w:space="0" w:color="auto"/>
              <w:right w:val="single" w:sz="4" w:space="0" w:color="auto"/>
            </w:tcBorders>
          </w:tcPr>
          <w:p w:rsidR="00F3592A" w:rsidRDefault="00F3592A">
            <w:pPr>
              <w:pStyle w:val="aff4"/>
              <w:spacing w:line="17" w:lineRule="atLeast"/>
              <w:ind w:firstLine="0"/>
              <w:rPr>
                <w:rFonts w:ascii="Tinos" w:hAnsi="Tinos" w:cs="Tinos"/>
              </w:rPr>
            </w:pPr>
          </w:p>
        </w:tc>
        <w:tc>
          <w:tcPr>
            <w:tcW w:w="850" w:type="dxa"/>
            <w:tcBorders>
              <w:top w:val="single" w:sz="4" w:space="0" w:color="auto"/>
              <w:left w:val="single" w:sz="4" w:space="0" w:color="auto"/>
              <w:bottom w:val="single" w:sz="4" w:space="0" w:color="auto"/>
              <w:right w:val="single" w:sz="4" w:space="0" w:color="auto"/>
            </w:tcBorders>
          </w:tcPr>
          <w:p w:rsidR="00F3592A" w:rsidRDefault="00F3592A">
            <w:pPr>
              <w:pStyle w:val="aff4"/>
              <w:spacing w:line="17" w:lineRule="atLeast"/>
              <w:ind w:firstLine="0"/>
              <w:rPr>
                <w:rFonts w:ascii="Tinos" w:hAnsi="Tinos" w:cs="Tinos"/>
              </w:rPr>
            </w:pPr>
          </w:p>
        </w:tc>
        <w:tc>
          <w:tcPr>
            <w:tcW w:w="1276" w:type="dxa"/>
            <w:tcBorders>
              <w:top w:val="single" w:sz="4" w:space="0" w:color="auto"/>
              <w:left w:val="single" w:sz="4" w:space="0" w:color="auto"/>
              <w:bottom w:val="single" w:sz="4" w:space="0" w:color="auto"/>
              <w:right w:val="single" w:sz="4" w:space="0" w:color="auto"/>
            </w:tcBorders>
          </w:tcPr>
          <w:p w:rsidR="00F3592A" w:rsidRDefault="00F3592A">
            <w:pPr>
              <w:pStyle w:val="aff4"/>
              <w:spacing w:line="17" w:lineRule="atLeast"/>
              <w:ind w:firstLine="0"/>
              <w:rPr>
                <w:rFonts w:ascii="Tinos" w:hAnsi="Tinos" w:cs="Tinos"/>
              </w:rPr>
            </w:pPr>
          </w:p>
        </w:tc>
        <w:tc>
          <w:tcPr>
            <w:tcW w:w="1276" w:type="dxa"/>
            <w:tcBorders>
              <w:top w:val="single" w:sz="4" w:space="0" w:color="auto"/>
              <w:left w:val="single" w:sz="4" w:space="0" w:color="auto"/>
              <w:bottom w:val="single" w:sz="4" w:space="0" w:color="auto"/>
              <w:right w:val="single" w:sz="4" w:space="0" w:color="auto"/>
            </w:tcBorders>
          </w:tcPr>
          <w:p w:rsidR="00F3592A" w:rsidRDefault="00F3592A">
            <w:pPr>
              <w:pStyle w:val="aff4"/>
              <w:spacing w:line="17" w:lineRule="atLeast"/>
              <w:ind w:firstLine="0"/>
              <w:rPr>
                <w:rFonts w:ascii="Tinos" w:hAnsi="Tinos" w:cs="Tinos"/>
              </w:rPr>
            </w:pPr>
          </w:p>
        </w:tc>
      </w:tr>
      <w:tr w:rsidR="00F3592A">
        <w:tc>
          <w:tcPr>
            <w:tcW w:w="674" w:type="dxa"/>
            <w:tcBorders>
              <w:top w:val="single" w:sz="4" w:space="0" w:color="auto"/>
              <w:left w:val="single" w:sz="4" w:space="0" w:color="auto"/>
              <w:bottom w:val="single" w:sz="4" w:space="0" w:color="auto"/>
              <w:right w:val="single" w:sz="4" w:space="0" w:color="auto"/>
            </w:tcBorders>
          </w:tcPr>
          <w:p w:rsidR="00F3592A" w:rsidRDefault="00F3592A">
            <w:pPr>
              <w:pStyle w:val="aff4"/>
              <w:spacing w:line="17" w:lineRule="atLeast"/>
              <w:ind w:firstLine="0"/>
              <w:rPr>
                <w:rFonts w:ascii="Tinos" w:hAnsi="Tinos" w:cs="Tinos"/>
              </w:rPr>
            </w:pPr>
          </w:p>
        </w:tc>
        <w:tc>
          <w:tcPr>
            <w:tcW w:w="1972" w:type="dxa"/>
            <w:tcBorders>
              <w:top w:val="single" w:sz="4" w:space="0" w:color="auto"/>
              <w:left w:val="single" w:sz="4" w:space="0" w:color="auto"/>
              <w:bottom w:val="single" w:sz="4" w:space="0" w:color="auto"/>
              <w:right w:val="single" w:sz="4" w:space="0" w:color="auto"/>
            </w:tcBorders>
          </w:tcPr>
          <w:p w:rsidR="00F3592A" w:rsidRDefault="00F3592A">
            <w:pPr>
              <w:pStyle w:val="aff4"/>
              <w:spacing w:line="17" w:lineRule="atLeast"/>
              <w:ind w:firstLine="0"/>
              <w:rPr>
                <w:rFonts w:ascii="Tinos" w:hAnsi="Tinos" w:cs="Tinos"/>
              </w:rPr>
            </w:pPr>
          </w:p>
        </w:tc>
        <w:tc>
          <w:tcPr>
            <w:tcW w:w="2740" w:type="dxa"/>
            <w:tcBorders>
              <w:top w:val="single" w:sz="4" w:space="0" w:color="auto"/>
              <w:left w:val="single" w:sz="4" w:space="0" w:color="auto"/>
              <w:bottom w:val="single" w:sz="4" w:space="0" w:color="auto"/>
              <w:right w:val="single" w:sz="4" w:space="0" w:color="auto"/>
            </w:tcBorders>
          </w:tcPr>
          <w:p w:rsidR="00F3592A" w:rsidRDefault="00F3592A">
            <w:pPr>
              <w:pStyle w:val="aff4"/>
              <w:spacing w:line="17" w:lineRule="atLeast"/>
              <w:ind w:firstLine="0"/>
              <w:rPr>
                <w:rFonts w:ascii="Tinos" w:hAnsi="Tinos" w:cs="Tinos"/>
              </w:rPr>
            </w:pPr>
          </w:p>
        </w:tc>
        <w:tc>
          <w:tcPr>
            <w:tcW w:w="709" w:type="dxa"/>
            <w:tcBorders>
              <w:top w:val="single" w:sz="4" w:space="0" w:color="auto"/>
              <w:left w:val="single" w:sz="4" w:space="0" w:color="auto"/>
              <w:bottom w:val="single" w:sz="4" w:space="0" w:color="auto"/>
              <w:right w:val="single" w:sz="4" w:space="0" w:color="auto"/>
            </w:tcBorders>
          </w:tcPr>
          <w:p w:rsidR="00F3592A" w:rsidRDefault="00F3592A">
            <w:pPr>
              <w:pStyle w:val="aff4"/>
              <w:spacing w:line="17" w:lineRule="atLeast"/>
              <w:ind w:firstLine="0"/>
              <w:rPr>
                <w:rFonts w:ascii="Tinos" w:hAnsi="Tinos" w:cs="Tinos"/>
              </w:rPr>
            </w:pPr>
          </w:p>
        </w:tc>
        <w:tc>
          <w:tcPr>
            <w:tcW w:w="850" w:type="dxa"/>
            <w:tcBorders>
              <w:top w:val="single" w:sz="4" w:space="0" w:color="auto"/>
              <w:left w:val="single" w:sz="4" w:space="0" w:color="auto"/>
              <w:bottom w:val="single" w:sz="4" w:space="0" w:color="auto"/>
              <w:right w:val="single" w:sz="4" w:space="0" w:color="auto"/>
            </w:tcBorders>
          </w:tcPr>
          <w:p w:rsidR="00F3592A" w:rsidRDefault="00F3592A">
            <w:pPr>
              <w:pStyle w:val="aff4"/>
              <w:spacing w:line="17" w:lineRule="atLeast"/>
              <w:ind w:firstLine="0"/>
              <w:rPr>
                <w:rFonts w:ascii="Tinos" w:hAnsi="Tinos" w:cs="Tinos"/>
              </w:rPr>
            </w:pPr>
          </w:p>
        </w:tc>
        <w:tc>
          <w:tcPr>
            <w:tcW w:w="1276" w:type="dxa"/>
            <w:tcBorders>
              <w:top w:val="single" w:sz="4" w:space="0" w:color="auto"/>
              <w:left w:val="single" w:sz="4" w:space="0" w:color="auto"/>
              <w:bottom w:val="single" w:sz="4" w:space="0" w:color="auto"/>
              <w:right w:val="single" w:sz="4" w:space="0" w:color="auto"/>
            </w:tcBorders>
          </w:tcPr>
          <w:p w:rsidR="00F3592A" w:rsidRDefault="00F3592A">
            <w:pPr>
              <w:pStyle w:val="aff4"/>
              <w:spacing w:line="17" w:lineRule="atLeast"/>
              <w:ind w:firstLine="0"/>
              <w:rPr>
                <w:rFonts w:ascii="Tinos" w:hAnsi="Tinos" w:cs="Tinos"/>
              </w:rPr>
            </w:pPr>
          </w:p>
        </w:tc>
        <w:tc>
          <w:tcPr>
            <w:tcW w:w="1276" w:type="dxa"/>
            <w:tcBorders>
              <w:top w:val="single" w:sz="4" w:space="0" w:color="auto"/>
              <w:left w:val="single" w:sz="4" w:space="0" w:color="auto"/>
              <w:bottom w:val="single" w:sz="4" w:space="0" w:color="auto"/>
              <w:right w:val="single" w:sz="4" w:space="0" w:color="auto"/>
            </w:tcBorders>
          </w:tcPr>
          <w:p w:rsidR="00F3592A" w:rsidRDefault="00F3592A">
            <w:pPr>
              <w:pStyle w:val="aff4"/>
              <w:spacing w:line="17" w:lineRule="atLeast"/>
              <w:ind w:firstLine="0"/>
              <w:rPr>
                <w:rFonts w:ascii="Tinos" w:hAnsi="Tinos" w:cs="Tinos"/>
              </w:rPr>
            </w:pPr>
          </w:p>
        </w:tc>
      </w:tr>
      <w:tr w:rsidR="00F3592A">
        <w:tc>
          <w:tcPr>
            <w:tcW w:w="674" w:type="dxa"/>
            <w:tcBorders>
              <w:top w:val="single" w:sz="4" w:space="0" w:color="auto"/>
              <w:left w:val="single" w:sz="4" w:space="0" w:color="auto"/>
              <w:bottom w:val="single" w:sz="4" w:space="0" w:color="auto"/>
              <w:right w:val="single" w:sz="4" w:space="0" w:color="auto"/>
            </w:tcBorders>
          </w:tcPr>
          <w:p w:rsidR="00F3592A" w:rsidRDefault="00F3592A">
            <w:pPr>
              <w:pStyle w:val="aff4"/>
              <w:spacing w:line="17" w:lineRule="atLeast"/>
              <w:ind w:firstLine="0"/>
              <w:rPr>
                <w:rFonts w:ascii="Tinos" w:hAnsi="Tinos" w:cs="Tinos"/>
              </w:rPr>
            </w:pPr>
          </w:p>
        </w:tc>
        <w:tc>
          <w:tcPr>
            <w:tcW w:w="1972" w:type="dxa"/>
            <w:tcBorders>
              <w:top w:val="single" w:sz="4" w:space="0" w:color="auto"/>
              <w:left w:val="single" w:sz="4" w:space="0" w:color="auto"/>
              <w:bottom w:val="single" w:sz="4" w:space="0" w:color="auto"/>
              <w:right w:val="single" w:sz="4" w:space="0" w:color="auto"/>
            </w:tcBorders>
          </w:tcPr>
          <w:p w:rsidR="00F3592A" w:rsidRDefault="00F3592A">
            <w:pPr>
              <w:pStyle w:val="aff4"/>
              <w:spacing w:line="17" w:lineRule="atLeast"/>
              <w:ind w:firstLine="0"/>
              <w:rPr>
                <w:rFonts w:ascii="Tinos" w:hAnsi="Tinos" w:cs="Tinos"/>
              </w:rPr>
            </w:pPr>
          </w:p>
        </w:tc>
        <w:tc>
          <w:tcPr>
            <w:tcW w:w="2740" w:type="dxa"/>
            <w:tcBorders>
              <w:top w:val="single" w:sz="4" w:space="0" w:color="auto"/>
              <w:left w:val="single" w:sz="4" w:space="0" w:color="auto"/>
              <w:bottom w:val="single" w:sz="4" w:space="0" w:color="auto"/>
              <w:right w:val="single" w:sz="4" w:space="0" w:color="auto"/>
            </w:tcBorders>
          </w:tcPr>
          <w:p w:rsidR="00F3592A" w:rsidRDefault="00F3592A">
            <w:pPr>
              <w:pStyle w:val="aff4"/>
              <w:spacing w:line="17" w:lineRule="atLeast"/>
              <w:ind w:firstLine="0"/>
              <w:rPr>
                <w:rFonts w:ascii="Tinos" w:hAnsi="Tinos" w:cs="Tinos"/>
              </w:rPr>
            </w:pPr>
          </w:p>
        </w:tc>
        <w:tc>
          <w:tcPr>
            <w:tcW w:w="709" w:type="dxa"/>
            <w:tcBorders>
              <w:top w:val="single" w:sz="4" w:space="0" w:color="auto"/>
              <w:left w:val="single" w:sz="4" w:space="0" w:color="auto"/>
              <w:bottom w:val="single" w:sz="4" w:space="0" w:color="auto"/>
              <w:right w:val="single" w:sz="4" w:space="0" w:color="auto"/>
            </w:tcBorders>
          </w:tcPr>
          <w:p w:rsidR="00F3592A" w:rsidRDefault="00F3592A">
            <w:pPr>
              <w:pStyle w:val="aff4"/>
              <w:spacing w:line="17" w:lineRule="atLeast"/>
              <w:ind w:firstLine="0"/>
              <w:rPr>
                <w:rFonts w:ascii="Tinos" w:hAnsi="Tinos" w:cs="Tinos"/>
              </w:rPr>
            </w:pPr>
          </w:p>
        </w:tc>
        <w:tc>
          <w:tcPr>
            <w:tcW w:w="850" w:type="dxa"/>
            <w:tcBorders>
              <w:top w:val="single" w:sz="4" w:space="0" w:color="auto"/>
              <w:left w:val="single" w:sz="4" w:space="0" w:color="auto"/>
              <w:bottom w:val="single" w:sz="4" w:space="0" w:color="auto"/>
              <w:right w:val="single" w:sz="4" w:space="0" w:color="auto"/>
            </w:tcBorders>
          </w:tcPr>
          <w:p w:rsidR="00F3592A" w:rsidRDefault="00F3592A">
            <w:pPr>
              <w:pStyle w:val="aff4"/>
              <w:spacing w:line="17" w:lineRule="atLeast"/>
              <w:ind w:firstLine="0"/>
              <w:rPr>
                <w:rFonts w:ascii="Tinos" w:hAnsi="Tinos" w:cs="Tinos"/>
              </w:rPr>
            </w:pPr>
          </w:p>
        </w:tc>
        <w:tc>
          <w:tcPr>
            <w:tcW w:w="1276" w:type="dxa"/>
            <w:tcBorders>
              <w:top w:val="single" w:sz="4" w:space="0" w:color="auto"/>
              <w:left w:val="single" w:sz="4" w:space="0" w:color="auto"/>
              <w:bottom w:val="single" w:sz="4" w:space="0" w:color="auto"/>
              <w:right w:val="single" w:sz="4" w:space="0" w:color="auto"/>
            </w:tcBorders>
          </w:tcPr>
          <w:p w:rsidR="00F3592A" w:rsidRDefault="00F3592A">
            <w:pPr>
              <w:pStyle w:val="aff4"/>
              <w:spacing w:line="17" w:lineRule="atLeast"/>
              <w:ind w:firstLine="0"/>
              <w:rPr>
                <w:rFonts w:ascii="Tinos" w:hAnsi="Tinos" w:cs="Tinos"/>
              </w:rPr>
            </w:pPr>
          </w:p>
        </w:tc>
        <w:tc>
          <w:tcPr>
            <w:tcW w:w="1276" w:type="dxa"/>
            <w:tcBorders>
              <w:top w:val="single" w:sz="4" w:space="0" w:color="auto"/>
              <w:left w:val="single" w:sz="4" w:space="0" w:color="auto"/>
              <w:bottom w:val="single" w:sz="4" w:space="0" w:color="auto"/>
              <w:right w:val="single" w:sz="4" w:space="0" w:color="auto"/>
            </w:tcBorders>
          </w:tcPr>
          <w:p w:rsidR="00F3592A" w:rsidRDefault="00F3592A">
            <w:pPr>
              <w:pStyle w:val="aff4"/>
              <w:spacing w:line="17" w:lineRule="atLeast"/>
              <w:ind w:firstLine="0"/>
              <w:rPr>
                <w:rFonts w:ascii="Tinos" w:hAnsi="Tinos" w:cs="Tinos"/>
              </w:rPr>
            </w:pPr>
          </w:p>
        </w:tc>
      </w:tr>
      <w:tr w:rsidR="00F3592A">
        <w:tc>
          <w:tcPr>
            <w:tcW w:w="8220" w:type="dxa"/>
            <w:gridSpan w:val="6"/>
            <w:tcBorders>
              <w:top w:val="single" w:sz="4" w:space="0" w:color="auto"/>
              <w:left w:val="single" w:sz="4" w:space="0" w:color="auto"/>
              <w:bottom w:val="single" w:sz="4" w:space="0" w:color="auto"/>
              <w:right w:val="single" w:sz="4" w:space="0" w:color="auto"/>
            </w:tcBorders>
          </w:tcPr>
          <w:p w:rsidR="00F3592A" w:rsidRDefault="00251615">
            <w:pPr>
              <w:pStyle w:val="aff4"/>
              <w:spacing w:line="17" w:lineRule="atLeast"/>
              <w:ind w:firstLine="0"/>
              <w:jc w:val="right"/>
              <w:rPr>
                <w:rFonts w:ascii="Tinos" w:hAnsi="Tinos" w:cs="Tinos"/>
                <w:b/>
              </w:rPr>
            </w:pPr>
            <w:r>
              <w:rPr>
                <w:rFonts w:ascii="Tinos" w:eastAsia="Tinos" w:hAnsi="Tinos" w:cs="Tinos"/>
                <w:b/>
                <w:lang w:eastAsia="en-US"/>
              </w:rPr>
              <w:t>ИТОГО:</w:t>
            </w:r>
          </w:p>
        </w:tc>
        <w:tc>
          <w:tcPr>
            <w:tcW w:w="1276" w:type="dxa"/>
            <w:tcBorders>
              <w:top w:val="single" w:sz="4" w:space="0" w:color="auto"/>
              <w:left w:val="single" w:sz="4" w:space="0" w:color="auto"/>
              <w:bottom w:val="single" w:sz="4" w:space="0" w:color="auto"/>
              <w:right w:val="single" w:sz="4" w:space="0" w:color="auto"/>
            </w:tcBorders>
          </w:tcPr>
          <w:p w:rsidR="00F3592A" w:rsidRDefault="00F3592A">
            <w:pPr>
              <w:pStyle w:val="aff4"/>
              <w:spacing w:line="17" w:lineRule="atLeast"/>
              <w:ind w:firstLine="0"/>
              <w:rPr>
                <w:rFonts w:ascii="Tinos" w:hAnsi="Tinos" w:cs="Tinos"/>
              </w:rPr>
            </w:pPr>
          </w:p>
        </w:tc>
      </w:tr>
    </w:tbl>
    <w:p w:rsidR="00F3592A" w:rsidRDefault="00F3592A">
      <w:pPr>
        <w:pStyle w:val="aff4"/>
        <w:spacing w:line="17" w:lineRule="atLeast"/>
        <w:ind w:firstLine="0"/>
        <w:rPr>
          <w:rFonts w:ascii="Tinos" w:hAnsi="Tinos" w:cs="Tinos"/>
        </w:rPr>
      </w:pPr>
    </w:p>
    <w:p w:rsidR="00F3592A" w:rsidRDefault="00251615">
      <w:pPr>
        <w:pStyle w:val="aff4"/>
        <w:spacing w:line="17" w:lineRule="atLeast"/>
        <w:ind w:firstLine="0"/>
        <w:jc w:val="left"/>
        <w:rPr>
          <w:rFonts w:ascii="Tinos" w:hAnsi="Tinos" w:cs="Tinos"/>
          <w:sz w:val="22"/>
          <w:szCs w:val="22"/>
        </w:rPr>
      </w:pPr>
      <w:r>
        <w:rPr>
          <w:rFonts w:ascii="Tinos" w:eastAsia="Tinos" w:hAnsi="Tinos" w:cs="Tinos"/>
          <w:sz w:val="22"/>
          <w:szCs w:val="22"/>
        </w:rPr>
        <w:t>Способ поставки: ______________________________________________________________________________________</w:t>
      </w:r>
    </w:p>
    <w:p w:rsidR="00F3592A" w:rsidRDefault="00F3592A">
      <w:pPr>
        <w:pStyle w:val="aff4"/>
        <w:spacing w:line="17" w:lineRule="atLeast"/>
        <w:ind w:firstLine="0"/>
        <w:rPr>
          <w:rFonts w:ascii="Tinos" w:hAnsi="Tinos" w:cs="Tinos"/>
          <w:sz w:val="22"/>
          <w:szCs w:val="22"/>
        </w:rPr>
      </w:pPr>
    </w:p>
    <w:p w:rsidR="00F3592A" w:rsidRDefault="00F3592A">
      <w:pPr>
        <w:tabs>
          <w:tab w:val="left" w:pos="7275"/>
        </w:tabs>
        <w:spacing w:after="0" w:line="17" w:lineRule="atLeast"/>
        <w:ind w:right="40"/>
        <w:rPr>
          <w:rFonts w:ascii="Tinos" w:hAnsi="Tinos" w:cs="Tinos"/>
        </w:rPr>
      </w:pPr>
    </w:p>
    <w:tbl>
      <w:tblPr>
        <w:tblW w:w="0" w:type="auto"/>
        <w:tblLayout w:type="fixed"/>
        <w:tblLook w:val="04A0" w:firstRow="1" w:lastRow="0" w:firstColumn="1" w:lastColumn="0" w:noHBand="0" w:noVBand="1"/>
      </w:tblPr>
      <w:tblGrid>
        <w:gridCol w:w="5211"/>
        <w:gridCol w:w="4261"/>
      </w:tblGrid>
      <w:tr w:rsidR="00F3592A">
        <w:tc>
          <w:tcPr>
            <w:tcW w:w="5211" w:type="dxa"/>
          </w:tcPr>
          <w:p w:rsidR="00F3592A" w:rsidRDefault="00F3592A">
            <w:pPr>
              <w:tabs>
                <w:tab w:val="left" w:pos="7275"/>
              </w:tabs>
              <w:spacing w:after="0" w:line="17" w:lineRule="atLeast"/>
              <w:ind w:right="40"/>
              <w:rPr>
                <w:rFonts w:ascii="Tinos" w:hAnsi="Tinos" w:cs="Tinos"/>
              </w:rPr>
            </w:pPr>
          </w:p>
          <w:p w:rsidR="00F3592A" w:rsidRDefault="00251615">
            <w:pPr>
              <w:tabs>
                <w:tab w:val="left" w:pos="7275"/>
              </w:tabs>
              <w:spacing w:after="0" w:line="17" w:lineRule="atLeast"/>
              <w:ind w:right="40"/>
              <w:rPr>
                <w:rFonts w:ascii="Tinos" w:hAnsi="Tinos" w:cs="Tinos"/>
              </w:rPr>
            </w:pPr>
            <w:r>
              <w:rPr>
                <w:rFonts w:ascii="Tinos" w:eastAsia="Tinos" w:hAnsi="Tinos" w:cs="Tinos"/>
              </w:rPr>
              <w:t>Покупатель:</w:t>
            </w:r>
          </w:p>
          <w:p w:rsidR="00F3592A" w:rsidRDefault="00F3592A">
            <w:pPr>
              <w:tabs>
                <w:tab w:val="left" w:pos="7275"/>
              </w:tabs>
              <w:spacing w:after="0" w:line="17" w:lineRule="atLeast"/>
              <w:ind w:right="40"/>
              <w:rPr>
                <w:rFonts w:ascii="Tinos" w:hAnsi="Tinos" w:cs="Tinos"/>
              </w:rPr>
            </w:pPr>
          </w:p>
          <w:p w:rsidR="00F3592A" w:rsidRDefault="00F3592A">
            <w:pPr>
              <w:tabs>
                <w:tab w:val="left" w:pos="7275"/>
              </w:tabs>
              <w:spacing w:after="0" w:line="17" w:lineRule="atLeast"/>
              <w:ind w:right="40"/>
              <w:rPr>
                <w:rFonts w:ascii="Tinos" w:hAnsi="Tinos" w:cs="Tinos"/>
              </w:rPr>
            </w:pPr>
          </w:p>
          <w:p w:rsidR="00F3592A" w:rsidRDefault="00251615">
            <w:pPr>
              <w:tabs>
                <w:tab w:val="left" w:pos="7275"/>
              </w:tabs>
              <w:spacing w:after="0" w:line="17" w:lineRule="atLeast"/>
              <w:ind w:right="40"/>
              <w:rPr>
                <w:rFonts w:ascii="Tinos" w:hAnsi="Tinos" w:cs="Tinos"/>
              </w:rPr>
            </w:pPr>
            <w:r>
              <w:rPr>
                <w:rFonts w:ascii="Tinos" w:eastAsia="Tinos" w:hAnsi="Tinos" w:cs="Tinos"/>
              </w:rPr>
              <w:t>__________________/____________/</w:t>
            </w:r>
          </w:p>
          <w:p w:rsidR="00F3592A" w:rsidRDefault="00251615">
            <w:pPr>
              <w:tabs>
                <w:tab w:val="left" w:pos="7275"/>
              </w:tabs>
              <w:spacing w:after="0" w:line="17" w:lineRule="atLeast"/>
              <w:ind w:right="40"/>
              <w:rPr>
                <w:rFonts w:ascii="Tinos" w:hAnsi="Tinos" w:cs="Tinos"/>
              </w:rPr>
            </w:pPr>
            <w:r>
              <w:rPr>
                <w:rFonts w:ascii="Tinos" w:eastAsia="Tinos" w:hAnsi="Tinos" w:cs="Tinos"/>
              </w:rPr>
              <w:t>МП</w:t>
            </w:r>
          </w:p>
          <w:p w:rsidR="00F3592A" w:rsidRDefault="00F3592A">
            <w:pPr>
              <w:tabs>
                <w:tab w:val="left" w:pos="7275"/>
              </w:tabs>
              <w:spacing w:after="0" w:line="17" w:lineRule="atLeast"/>
              <w:ind w:right="40"/>
              <w:rPr>
                <w:rFonts w:ascii="Tinos" w:hAnsi="Tinos" w:cs="Tinos"/>
              </w:rPr>
            </w:pPr>
          </w:p>
          <w:p w:rsidR="00F3592A" w:rsidRDefault="00251615">
            <w:pPr>
              <w:tabs>
                <w:tab w:val="left" w:pos="7275"/>
              </w:tabs>
              <w:spacing w:after="0" w:line="17" w:lineRule="atLeast"/>
              <w:ind w:right="40"/>
              <w:rPr>
                <w:rFonts w:ascii="Tinos" w:hAnsi="Tinos" w:cs="Tinos"/>
              </w:rPr>
            </w:pPr>
            <w:r>
              <w:rPr>
                <w:rFonts w:ascii="Tinos" w:eastAsia="Tinos" w:hAnsi="Tinos" w:cs="Tinos"/>
              </w:rPr>
              <w:t>«____»___________ 20__г.</w:t>
            </w:r>
          </w:p>
          <w:p w:rsidR="00F3592A" w:rsidRDefault="00F3592A">
            <w:pPr>
              <w:tabs>
                <w:tab w:val="left" w:pos="7275"/>
              </w:tabs>
              <w:spacing w:after="0" w:line="17" w:lineRule="atLeast"/>
              <w:ind w:right="40"/>
              <w:rPr>
                <w:rFonts w:ascii="Tinos" w:hAnsi="Tinos" w:cs="Tinos"/>
              </w:rPr>
            </w:pPr>
          </w:p>
        </w:tc>
        <w:tc>
          <w:tcPr>
            <w:tcW w:w="4261" w:type="dxa"/>
          </w:tcPr>
          <w:p w:rsidR="00F3592A" w:rsidRDefault="00F3592A">
            <w:pPr>
              <w:tabs>
                <w:tab w:val="left" w:pos="7275"/>
              </w:tabs>
              <w:spacing w:after="0" w:line="17" w:lineRule="atLeast"/>
              <w:ind w:right="40"/>
              <w:rPr>
                <w:rFonts w:ascii="Tinos" w:hAnsi="Tinos" w:cs="Tinos"/>
              </w:rPr>
            </w:pPr>
          </w:p>
          <w:p w:rsidR="00F3592A" w:rsidRDefault="00251615">
            <w:pPr>
              <w:tabs>
                <w:tab w:val="left" w:pos="7275"/>
              </w:tabs>
              <w:spacing w:after="0" w:line="17" w:lineRule="atLeast"/>
              <w:ind w:right="40"/>
              <w:rPr>
                <w:rFonts w:ascii="Tinos" w:hAnsi="Tinos" w:cs="Tinos"/>
              </w:rPr>
            </w:pPr>
            <w:r>
              <w:rPr>
                <w:rFonts w:ascii="Tinos" w:eastAsia="Tinos" w:hAnsi="Tinos" w:cs="Tinos"/>
              </w:rPr>
              <w:t>Поставщик:</w:t>
            </w:r>
          </w:p>
          <w:p w:rsidR="00F3592A" w:rsidRDefault="00F3592A">
            <w:pPr>
              <w:tabs>
                <w:tab w:val="left" w:pos="7275"/>
              </w:tabs>
              <w:spacing w:after="0" w:line="17" w:lineRule="atLeast"/>
              <w:ind w:right="40"/>
              <w:rPr>
                <w:rFonts w:ascii="Tinos" w:hAnsi="Tinos" w:cs="Tinos"/>
              </w:rPr>
            </w:pPr>
          </w:p>
          <w:p w:rsidR="00F3592A" w:rsidRDefault="00F3592A">
            <w:pPr>
              <w:tabs>
                <w:tab w:val="left" w:pos="7275"/>
              </w:tabs>
              <w:spacing w:after="0" w:line="17" w:lineRule="atLeast"/>
              <w:ind w:right="40"/>
              <w:rPr>
                <w:rFonts w:ascii="Tinos" w:hAnsi="Tinos" w:cs="Tinos"/>
              </w:rPr>
            </w:pPr>
          </w:p>
          <w:p w:rsidR="00F3592A" w:rsidRDefault="00251615">
            <w:pPr>
              <w:tabs>
                <w:tab w:val="left" w:pos="7275"/>
              </w:tabs>
              <w:spacing w:after="0" w:line="17" w:lineRule="atLeast"/>
              <w:ind w:right="40"/>
              <w:rPr>
                <w:rFonts w:ascii="Tinos" w:hAnsi="Tinos" w:cs="Tinos"/>
              </w:rPr>
            </w:pPr>
            <w:r>
              <w:rPr>
                <w:rFonts w:ascii="Tinos" w:eastAsia="Tinos" w:hAnsi="Tinos" w:cs="Tinos"/>
              </w:rPr>
              <w:t xml:space="preserve">___________________/ </w:t>
            </w:r>
            <w:r>
              <w:rPr>
                <w:rFonts w:ascii="Tinos" w:eastAsia="Tinos" w:hAnsi="Tinos" w:cs="Tinos"/>
                <w:bCs/>
              </w:rPr>
              <w:t>___________</w:t>
            </w:r>
            <w:r>
              <w:rPr>
                <w:rFonts w:ascii="Tinos" w:eastAsia="Tinos" w:hAnsi="Tinos" w:cs="Tinos"/>
              </w:rPr>
              <w:t>/</w:t>
            </w:r>
          </w:p>
          <w:p w:rsidR="00F3592A" w:rsidRDefault="00251615">
            <w:pPr>
              <w:tabs>
                <w:tab w:val="left" w:pos="7275"/>
              </w:tabs>
              <w:spacing w:after="0" w:line="17" w:lineRule="atLeast"/>
              <w:ind w:right="40"/>
              <w:rPr>
                <w:rFonts w:ascii="Tinos" w:hAnsi="Tinos" w:cs="Tinos"/>
              </w:rPr>
            </w:pPr>
            <w:r>
              <w:rPr>
                <w:rFonts w:ascii="Tinos" w:eastAsia="Tinos" w:hAnsi="Tinos" w:cs="Tinos"/>
              </w:rPr>
              <w:t>МП</w:t>
            </w:r>
          </w:p>
          <w:p w:rsidR="00F3592A" w:rsidRDefault="00F3592A">
            <w:pPr>
              <w:tabs>
                <w:tab w:val="left" w:pos="7275"/>
              </w:tabs>
              <w:spacing w:after="0" w:line="17" w:lineRule="atLeast"/>
              <w:ind w:right="40"/>
              <w:rPr>
                <w:rFonts w:ascii="Tinos" w:hAnsi="Tinos" w:cs="Tinos"/>
              </w:rPr>
            </w:pPr>
          </w:p>
          <w:p w:rsidR="00F3592A" w:rsidRDefault="00251615">
            <w:pPr>
              <w:tabs>
                <w:tab w:val="left" w:pos="7275"/>
              </w:tabs>
              <w:spacing w:after="0" w:line="17" w:lineRule="atLeast"/>
              <w:ind w:right="40"/>
              <w:rPr>
                <w:rFonts w:ascii="Tinos" w:hAnsi="Tinos" w:cs="Tinos"/>
              </w:rPr>
            </w:pPr>
            <w:r>
              <w:rPr>
                <w:rFonts w:ascii="Tinos" w:eastAsia="Tinos" w:hAnsi="Tinos" w:cs="Tinos"/>
              </w:rPr>
              <w:t>«____»___________ 20__г.</w:t>
            </w:r>
          </w:p>
          <w:p w:rsidR="00F3592A" w:rsidRDefault="00F3592A">
            <w:pPr>
              <w:tabs>
                <w:tab w:val="left" w:pos="7275"/>
              </w:tabs>
              <w:spacing w:after="0" w:line="17" w:lineRule="atLeast"/>
              <w:ind w:right="40"/>
              <w:rPr>
                <w:rFonts w:ascii="Tinos" w:hAnsi="Tinos" w:cs="Tinos"/>
              </w:rPr>
            </w:pPr>
          </w:p>
        </w:tc>
      </w:tr>
    </w:tbl>
    <w:p w:rsidR="00F3592A" w:rsidRDefault="00F3592A">
      <w:pPr>
        <w:tabs>
          <w:tab w:val="left" w:pos="7275"/>
        </w:tabs>
        <w:spacing w:after="0" w:line="17" w:lineRule="atLeast"/>
        <w:ind w:right="40"/>
        <w:rPr>
          <w:rFonts w:ascii="Tinos" w:eastAsia="Tinos" w:hAnsi="Tinos" w:cs="Tinos"/>
          <w:b/>
          <w:bCs/>
        </w:rPr>
      </w:pPr>
    </w:p>
    <w:p w:rsidR="00F3592A" w:rsidRDefault="00251615">
      <w:pPr>
        <w:tabs>
          <w:tab w:val="left" w:pos="7275"/>
        </w:tabs>
        <w:spacing w:after="0" w:line="17" w:lineRule="atLeast"/>
        <w:ind w:right="40"/>
        <w:rPr>
          <w:rFonts w:ascii="Tinos" w:eastAsia="Tinos" w:hAnsi="Tinos" w:cs="Tinos"/>
          <w:b/>
          <w:bCs/>
        </w:rPr>
      </w:pPr>
      <w:r>
        <w:rPr>
          <w:rFonts w:ascii="Tinos" w:eastAsia="Tinos" w:hAnsi="Tinos" w:cs="Tinos"/>
          <w:b/>
          <w:bCs/>
        </w:rPr>
        <w:t>_____________________________________________________________________________________</w:t>
      </w:r>
    </w:p>
    <w:p w:rsidR="00F3592A" w:rsidRDefault="00251615">
      <w:pPr>
        <w:tabs>
          <w:tab w:val="left" w:pos="7275"/>
        </w:tabs>
        <w:spacing w:after="0" w:line="17" w:lineRule="atLeast"/>
        <w:ind w:right="40"/>
        <w:rPr>
          <w:rFonts w:ascii="Tinos" w:hAnsi="Tinos" w:cs="Tinos"/>
          <w:b/>
        </w:rPr>
      </w:pPr>
      <w:r>
        <w:rPr>
          <w:rFonts w:ascii="Tinos" w:eastAsia="Tinos" w:hAnsi="Tinos" w:cs="Tinos"/>
          <w:b/>
        </w:rPr>
        <w:t>Форму утверждаем:</w:t>
      </w:r>
      <w:r>
        <w:rPr>
          <w:rFonts w:ascii="Tinos" w:eastAsia="Tinos" w:hAnsi="Tinos" w:cs="Tinos"/>
          <w:b/>
        </w:rPr>
        <w:tab/>
      </w:r>
    </w:p>
    <w:tbl>
      <w:tblPr>
        <w:tblW w:w="0" w:type="auto"/>
        <w:tblLayout w:type="fixed"/>
        <w:tblLook w:val="04A0" w:firstRow="1" w:lastRow="0" w:firstColumn="1" w:lastColumn="0" w:noHBand="0" w:noVBand="1"/>
      </w:tblPr>
      <w:tblGrid>
        <w:gridCol w:w="5211"/>
        <w:gridCol w:w="4284"/>
      </w:tblGrid>
      <w:tr w:rsidR="00F3592A">
        <w:tc>
          <w:tcPr>
            <w:tcW w:w="5211" w:type="dxa"/>
          </w:tcPr>
          <w:p w:rsidR="00F3592A" w:rsidRDefault="00F3592A">
            <w:pPr>
              <w:keepNext/>
              <w:spacing w:after="0" w:line="17" w:lineRule="atLeast"/>
              <w:jc w:val="both"/>
              <w:rPr>
                <w:rFonts w:ascii="Tinos" w:hAnsi="Tinos" w:cs="Tinos"/>
                <w:b/>
                <w:bCs/>
              </w:rPr>
            </w:pPr>
          </w:p>
          <w:p w:rsidR="00F3592A" w:rsidRDefault="00251615">
            <w:pPr>
              <w:keepNext/>
              <w:spacing w:after="0" w:line="17" w:lineRule="atLeast"/>
              <w:jc w:val="both"/>
              <w:rPr>
                <w:rFonts w:ascii="Tinos" w:hAnsi="Tinos" w:cs="Tinos"/>
                <w:b/>
                <w:bCs/>
              </w:rPr>
            </w:pPr>
            <w:r>
              <w:rPr>
                <w:rFonts w:ascii="Tinos" w:eastAsia="Tinos" w:hAnsi="Tinos" w:cs="Tinos"/>
                <w:b/>
              </w:rPr>
              <w:t>Покупатель:</w:t>
            </w:r>
          </w:p>
          <w:p w:rsidR="00F3592A" w:rsidRDefault="00F3592A">
            <w:pPr>
              <w:keepNext/>
              <w:spacing w:after="0" w:line="17" w:lineRule="atLeast"/>
              <w:jc w:val="both"/>
              <w:rPr>
                <w:rFonts w:ascii="Tinos" w:hAnsi="Tinos" w:cs="Tinos"/>
                <w:b/>
              </w:rPr>
            </w:pPr>
          </w:p>
          <w:p w:rsidR="00F3592A" w:rsidRDefault="00F3592A">
            <w:pPr>
              <w:keepNext/>
              <w:spacing w:after="0" w:line="17" w:lineRule="atLeast"/>
              <w:jc w:val="both"/>
              <w:rPr>
                <w:rFonts w:ascii="Tinos" w:hAnsi="Tinos" w:cs="Tinos"/>
                <w:b/>
              </w:rPr>
            </w:pPr>
          </w:p>
          <w:p w:rsidR="00F3592A" w:rsidRDefault="00251615">
            <w:pPr>
              <w:keepNext/>
              <w:spacing w:after="0" w:line="17" w:lineRule="atLeast"/>
              <w:jc w:val="both"/>
              <w:rPr>
                <w:rFonts w:ascii="Tinos" w:hAnsi="Tinos" w:cs="Tinos"/>
                <w:b/>
              </w:rPr>
            </w:pPr>
            <w:r>
              <w:rPr>
                <w:rFonts w:ascii="Tinos" w:eastAsia="Tinos" w:hAnsi="Tinos" w:cs="Tinos"/>
                <w:b/>
              </w:rPr>
              <w:t>__________________/ А.В. Лукин /</w:t>
            </w:r>
          </w:p>
          <w:p w:rsidR="00F3592A" w:rsidRDefault="00251615">
            <w:pPr>
              <w:keepNext/>
              <w:spacing w:after="0" w:line="17" w:lineRule="atLeast"/>
              <w:jc w:val="both"/>
              <w:rPr>
                <w:rFonts w:ascii="Tinos" w:hAnsi="Tinos" w:cs="Tinos"/>
                <w:b/>
              </w:rPr>
            </w:pPr>
            <w:r>
              <w:rPr>
                <w:rFonts w:ascii="Tinos" w:eastAsia="Tinos" w:hAnsi="Tinos" w:cs="Tinos"/>
                <w:b/>
              </w:rPr>
              <w:t>МП</w:t>
            </w:r>
          </w:p>
          <w:p w:rsidR="00F3592A" w:rsidRDefault="00F3592A">
            <w:pPr>
              <w:keepNext/>
              <w:spacing w:after="0" w:line="17" w:lineRule="atLeast"/>
              <w:jc w:val="both"/>
              <w:rPr>
                <w:rFonts w:ascii="Tinos" w:hAnsi="Tinos" w:cs="Tinos"/>
                <w:b/>
              </w:rPr>
            </w:pPr>
          </w:p>
          <w:p w:rsidR="00F3592A" w:rsidRDefault="00251615">
            <w:pPr>
              <w:keepNext/>
              <w:spacing w:after="0" w:line="17" w:lineRule="atLeast"/>
              <w:jc w:val="both"/>
              <w:rPr>
                <w:rFonts w:ascii="Tinos" w:hAnsi="Tinos" w:cs="Tinos"/>
                <w:b/>
              </w:rPr>
            </w:pPr>
            <w:r>
              <w:rPr>
                <w:rFonts w:ascii="Tinos" w:eastAsia="Tinos" w:hAnsi="Tinos" w:cs="Tinos"/>
                <w:b/>
              </w:rPr>
              <w:t>«____»___________ 20__г.</w:t>
            </w:r>
          </w:p>
          <w:p w:rsidR="00F3592A" w:rsidRDefault="00F3592A">
            <w:pPr>
              <w:keepNext/>
              <w:spacing w:after="0" w:line="17" w:lineRule="atLeast"/>
              <w:jc w:val="both"/>
              <w:rPr>
                <w:rFonts w:ascii="Tinos" w:hAnsi="Tinos" w:cs="Tinos"/>
                <w:b/>
              </w:rPr>
            </w:pPr>
          </w:p>
        </w:tc>
        <w:tc>
          <w:tcPr>
            <w:tcW w:w="4284" w:type="dxa"/>
          </w:tcPr>
          <w:p w:rsidR="00F3592A" w:rsidRDefault="00F3592A">
            <w:pPr>
              <w:keepNext/>
              <w:spacing w:after="0" w:line="17" w:lineRule="atLeast"/>
              <w:jc w:val="both"/>
              <w:rPr>
                <w:rFonts w:ascii="Tinos" w:hAnsi="Tinos" w:cs="Tinos"/>
                <w:b/>
                <w:bCs/>
              </w:rPr>
            </w:pPr>
          </w:p>
          <w:p w:rsidR="00F3592A" w:rsidRDefault="00251615">
            <w:pPr>
              <w:keepNext/>
              <w:spacing w:after="0" w:line="17" w:lineRule="atLeast"/>
              <w:jc w:val="both"/>
              <w:rPr>
                <w:rFonts w:ascii="Tinos" w:hAnsi="Tinos" w:cs="Tinos"/>
                <w:b/>
                <w:bCs/>
              </w:rPr>
            </w:pPr>
            <w:r>
              <w:rPr>
                <w:rFonts w:ascii="Tinos" w:eastAsia="Tinos" w:hAnsi="Tinos" w:cs="Tinos"/>
                <w:b/>
              </w:rPr>
              <w:t>Поставщик:</w:t>
            </w:r>
          </w:p>
          <w:p w:rsidR="00F3592A" w:rsidRDefault="00F3592A">
            <w:pPr>
              <w:keepNext/>
              <w:spacing w:after="0" w:line="17" w:lineRule="atLeast"/>
              <w:jc w:val="both"/>
              <w:rPr>
                <w:rFonts w:ascii="Tinos" w:hAnsi="Tinos" w:cs="Tinos"/>
                <w:b/>
              </w:rPr>
            </w:pPr>
          </w:p>
          <w:p w:rsidR="00F3592A" w:rsidRDefault="00F3592A">
            <w:pPr>
              <w:keepNext/>
              <w:spacing w:after="0" w:line="17" w:lineRule="atLeast"/>
              <w:jc w:val="both"/>
              <w:rPr>
                <w:rFonts w:ascii="Tinos" w:hAnsi="Tinos" w:cs="Tinos"/>
                <w:b/>
              </w:rPr>
            </w:pPr>
          </w:p>
          <w:p w:rsidR="00F3592A" w:rsidRDefault="00251615">
            <w:pPr>
              <w:keepNext/>
              <w:spacing w:after="0" w:line="17" w:lineRule="atLeast"/>
              <w:jc w:val="both"/>
              <w:rPr>
                <w:rFonts w:ascii="Tinos" w:hAnsi="Tinos" w:cs="Tinos"/>
                <w:b/>
              </w:rPr>
            </w:pPr>
            <w:r>
              <w:rPr>
                <w:rFonts w:ascii="Tinos" w:eastAsia="Tinos" w:hAnsi="Tinos" w:cs="Tinos"/>
                <w:b/>
              </w:rPr>
              <w:t xml:space="preserve">___________________/ </w:t>
            </w:r>
            <w:r>
              <w:rPr>
                <w:rFonts w:ascii="Tinos" w:eastAsia="Tinos" w:hAnsi="Tinos" w:cs="Tinos"/>
                <w:b/>
                <w:bCs/>
              </w:rPr>
              <w:t>__________</w:t>
            </w:r>
            <w:r>
              <w:rPr>
                <w:rFonts w:ascii="Tinos" w:eastAsia="Tinos" w:hAnsi="Tinos" w:cs="Tinos"/>
                <w:b/>
              </w:rPr>
              <w:t>/</w:t>
            </w:r>
          </w:p>
          <w:p w:rsidR="00F3592A" w:rsidRDefault="00251615">
            <w:pPr>
              <w:keepNext/>
              <w:spacing w:after="0" w:line="17" w:lineRule="atLeast"/>
              <w:jc w:val="both"/>
              <w:rPr>
                <w:rFonts w:ascii="Tinos" w:hAnsi="Tinos" w:cs="Tinos"/>
                <w:b/>
              </w:rPr>
            </w:pPr>
            <w:r>
              <w:rPr>
                <w:rFonts w:ascii="Tinos" w:eastAsia="Tinos" w:hAnsi="Tinos" w:cs="Tinos"/>
                <w:b/>
              </w:rPr>
              <w:t>МП</w:t>
            </w:r>
          </w:p>
          <w:p w:rsidR="00F3592A" w:rsidRDefault="00F3592A">
            <w:pPr>
              <w:keepNext/>
              <w:spacing w:after="0" w:line="17" w:lineRule="atLeast"/>
              <w:jc w:val="both"/>
              <w:rPr>
                <w:rFonts w:ascii="Tinos" w:hAnsi="Tinos" w:cs="Tinos"/>
                <w:b/>
              </w:rPr>
            </w:pPr>
          </w:p>
          <w:p w:rsidR="00F3592A" w:rsidRDefault="00251615">
            <w:pPr>
              <w:keepNext/>
              <w:spacing w:after="0" w:line="17" w:lineRule="atLeast"/>
              <w:jc w:val="both"/>
              <w:rPr>
                <w:rFonts w:ascii="Tinos" w:hAnsi="Tinos" w:cs="Tinos"/>
                <w:b/>
              </w:rPr>
            </w:pPr>
            <w:r>
              <w:rPr>
                <w:rFonts w:ascii="Tinos" w:eastAsia="Tinos" w:hAnsi="Tinos" w:cs="Tinos"/>
                <w:b/>
              </w:rPr>
              <w:t>«____»___________ 20__г.</w:t>
            </w:r>
          </w:p>
          <w:p w:rsidR="00F3592A" w:rsidRDefault="00F3592A">
            <w:pPr>
              <w:keepNext/>
              <w:spacing w:after="0" w:line="17" w:lineRule="atLeast"/>
              <w:jc w:val="both"/>
              <w:rPr>
                <w:rFonts w:ascii="Tinos" w:hAnsi="Tinos" w:cs="Tinos"/>
                <w:b/>
              </w:rPr>
            </w:pPr>
          </w:p>
        </w:tc>
      </w:tr>
    </w:tbl>
    <w:p w:rsidR="00F3592A" w:rsidRDefault="00F3592A">
      <w:pPr>
        <w:pStyle w:val="2"/>
        <w:keepNext w:val="0"/>
        <w:numPr>
          <w:ilvl w:val="0"/>
          <w:numId w:val="0"/>
        </w:numPr>
        <w:spacing w:before="0" w:after="0" w:line="17" w:lineRule="atLeast"/>
        <w:jc w:val="right"/>
        <w:rPr>
          <w:rFonts w:ascii="Tinos" w:hAnsi="Tinos" w:cs="Tinos"/>
          <w:sz w:val="20"/>
          <w:szCs w:val="20"/>
        </w:rPr>
      </w:pPr>
    </w:p>
    <w:p w:rsidR="00F3592A" w:rsidRDefault="00F3592A">
      <w:pPr>
        <w:pStyle w:val="2"/>
        <w:keepNext w:val="0"/>
        <w:numPr>
          <w:ilvl w:val="0"/>
          <w:numId w:val="0"/>
        </w:numPr>
        <w:spacing w:before="0" w:after="0" w:line="17" w:lineRule="atLeast"/>
        <w:jc w:val="right"/>
        <w:rPr>
          <w:rFonts w:ascii="Tinos" w:hAnsi="Tinos" w:cs="Tinos"/>
          <w:sz w:val="20"/>
          <w:szCs w:val="20"/>
        </w:rPr>
      </w:pPr>
    </w:p>
    <w:p w:rsidR="00F3592A" w:rsidRDefault="00F3592A">
      <w:pPr>
        <w:pStyle w:val="2"/>
        <w:keepNext w:val="0"/>
        <w:numPr>
          <w:ilvl w:val="0"/>
          <w:numId w:val="0"/>
        </w:numPr>
        <w:spacing w:before="0" w:after="0" w:line="17" w:lineRule="atLeast"/>
        <w:jc w:val="right"/>
        <w:rPr>
          <w:rFonts w:ascii="Tinos" w:hAnsi="Tinos" w:cs="Tinos"/>
          <w:sz w:val="20"/>
          <w:szCs w:val="20"/>
        </w:rPr>
      </w:pPr>
    </w:p>
    <w:p w:rsidR="00F3592A" w:rsidRDefault="00F3592A">
      <w:pPr>
        <w:pStyle w:val="2"/>
        <w:keepNext w:val="0"/>
        <w:numPr>
          <w:ilvl w:val="0"/>
          <w:numId w:val="0"/>
        </w:numPr>
        <w:spacing w:before="0" w:after="0"/>
        <w:jc w:val="right"/>
        <w:rPr>
          <w:sz w:val="22"/>
          <w:szCs w:val="22"/>
        </w:rPr>
      </w:pPr>
    </w:p>
    <w:p w:rsidR="00F3592A" w:rsidRDefault="00F3592A">
      <w:pPr>
        <w:pStyle w:val="2"/>
        <w:keepNext w:val="0"/>
        <w:numPr>
          <w:ilvl w:val="0"/>
          <w:numId w:val="0"/>
        </w:numPr>
        <w:spacing w:before="0" w:after="0"/>
        <w:jc w:val="right"/>
        <w:rPr>
          <w:sz w:val="22"/>
          <w:szCs w:val="22"/>
        </w:rPr>
      </w:pPr>
    </w:p>
    <w:p w:rsidR="00F3592A" w:rsidRDefault="00F3592A">
      <w:pPr>
        <w:pStyle w:val="2"/>
        <w:keepNext w:val="0"/>
        <w:numPr>
          <w:ilvl w:val="0"/>
          <w:numId w:val="0"/>
        </w:numPr>
        <w:spacing w:before="0" w:after="0"/>
        <w:jc w:val="right"/>
        <w:rPr>
          <w:sz w:val="22"/>
          <w:szCs w:val="22"/>
        </w:rPr>
      </w:pPr>
    </w:p>
    <w:p w:rsidR="00F3592A" w:rsidRDefault="00F3592A">
      <w:pPr>
        <w:pStyle w:val="2"/>
        <w:keepNext w:val="0"/>
        <w:numPr>
          <w:ilvl w:val="0"/>
          <w:numId w:val="0"/>
        </w:numPr>
        <w:spacing w:before="0" w:after="0"/>
        <w:jc w:val="right"/>
        <w:rPr>
          <w:sz w:val="22"/>
          <w:szCs w:val="22"/>
        </w:rPr>
      </w:pPr>
    </w:p>
    <w:p w:rsidR="00F3592A" w:rsidRDefault="00F3592A">
      <w:pPr>
        <w:pStyle w:val="2"/>
        <w:keepNext w:val="0"/>
        <w:numPr>
          <w:ilvl w:val="0"/>
          <w:numId w:val="0"/>
        </w:numPr>
        <w:spacing w:before="0" w:after="0"/>
        <w:jc w:val="right"/>
        <w:rPr>
          <w:sz w:val="22"/>
          <w:szCs w:val="22"/>
        </w:rPr>
      </w:pPr>
    </w:p>
    <w:p w:rsidR="00F3592A" w:rsidRDefault="00F3592A">
      <w:pPr>
        <w:pStyle w:val="2"/>
        <w:keepNext w:val="0"/>
        <w:numPr>
          <w:ilvl w:val="0"/>
          <w:numId w:val="0"/>
        </w:numPr>
        <w:spacing w:before="0" w:after="0"/>
        <w:jc w:val="right"/>
        <w:rPr>
          <w:sz w:val="22"/>
          <w:szCs w:val="22"/>
        </w:rPr>
      </w:pPr>
    </w:p>
    <w:p w:rsidR="00F3592A" w:rsidRDefault="00F3592A">
      <w:pPr>
        <w:pStyle w:val="2"/>
        <w:keepNext w:val="0"/>
        <w:numPr>
          <w:ilvl w:val="0"/>
          <w:numId w:val="0"/>
        </w:numPr>
        <w:spacing w:before="0" w:after="0"/>
        <w:jc w:val="right"/>
        <w:rPr>
          <w:sz w:val="22"/>
          <w:szCs w:val="22"/>
        </w:rPr>
      </w:pPr>
    </w:p>
    <w:p w:rsidR="00F3592A" w:rsidRDefault="00F3592A">
      <w:pPr>
        <w:pStyle w:val="2"/>
        <w:keepNext w:val="0"/>
        <w:numPr>
          <w:ilvl w:val="0"/>
          <w:numId w:val="0"/>
        </w:numPr>
        <w:spacing w:before="0" w:after="0"/>
        <w:jc w:val="right"/>
        <w:rPr>
          <w:sz w:val="22"/>
          <w:szCs w:val="22"/>
        </w:rPr>
      </w:pPr>
    </w:p>
    <w:p w:rsidR="00F3592A" w:rsidRDefault="00F3592A">
      <w:pPr>
        <w:pStyle w:val="2"/>
        <w:keepNext w:val="0"/>
        <w:numPr>
          <w:ilvl w:val="0"/>
          <w:numId w:val="0"/>
        </w:numPr>
        <w:spacing w:before="0" w:after="0"/>
        <w:jc w:val="right"/>
        <w:rPr>
          <w:sz w:val="22"/>
          <w:szCs w:val="22"/>
        </w:rPr>
      </w:pPr>
    </w:p>
    <w:p w:rsidR="00F3592A" w:rsidRDefault="00F3592A">
      <w:pPr>
        <w:pStyle w:val="2"/>
        <w:keepNext w:val="0"/>
        <w:numPr>
          <w:ilvl w:val="0"/>
          <w:numId w:val="0"/>
        </w:numPr>
        <w:spacing w:before="0" w:after="0"/>
        <w:jc w:val="right"/>
        <w:rPr>
          <w:rFonts w:ascii="Tinos" w:hAnsi="Tinos" w:cs="Tinos"/>
          <w:sz w:val="20"/>
          <w:szCs w:val="20"/>
        </w:rPr>
      </w:pPr>
    </w:p>
    <w:p w:rsidR="00F3592A" w:rsidRDefault="00F3592A">
      <w:pPr>
        <w:pStyle w:val="2"/>
        <w:keepNext w:val="0"/>
        <w:numPr>
          <w:ilvl w:val="0"/>
          <w:numId w:val="0"/>
        </w:numPr>
        <w:spacing w:before="0" w:after="0"/>
        <w:jc w:val="right"/>
        <w:rPr>
          <w:rFonts w:ascii="Tinos" w:hAnsi="Tinos" w:cs="Tinos"/>
          <w:sz w:val="20"/>
          <w:szCs w:val="20"/>
        </w:rPr>
      </w:pPr>
    </w:p>
    <w:p w:rsidR="00F3592A" w:rsidRDefault="00F3592A">
      <w:pPr>
        <w:widowControl w:val="0"/>
        <w:spacing w:after="0" w:line="17" w:lineRule="atLeast"/>
        <w:jc w:val="right"/>
        <w:rPr>
          <w:rFonts w:ascii="Tinos" w:hAnsi="Tinos" w:cs="Tinos"/>
          <w:b/>
          <w:caps/>
          <w:sz w:val="20"/>
          <w:szCs w:val="20"/>
        </w:rPr>
      </w:pPr>
    </w:p>
    <w:p w:rsidR="00F3592A" w:rsidRDefault="00251615">
      <w:pPr>
        <w:widowControl w:val="0"/>
        <w:spacing w:after="0" w:line="17" w:lineRule="atLeast"/>
        <w:jc w:val="center"/>
        <w:rPr>
          <w:rFonts w:ascii="Tinos" w:hAnsi="Tinos" w:cs="Tinos"/>
          <w:sz w:val="20"/>
          <w:szCs w:val="20"/>
        </w:rPr>
      </w:pPr>
      <w:r>
        <w:rPr>
          <w:rFonts w:ascii="Tinos" w:eastAsia="Tinos" w:hAnsi="Tinos" w:cs="Tinos"/>
          <w:sz w:val="20"/>
          <w:szCs w:val="20"/>
        </w:rPr>
        <w:t xml:space="preserve">                                                                        Приложение № 2</w:t>
      </w:r>
      <w:r>
        <w:rPr>
          <w:rFonts w:ascii="Tinos" w:eastAsia="Tinos" w:hAnsi="Tinos" w:cs="Tinos"/>
          <w:sz w:val="20"/>
          <w:szCs w:val="20"/>
        </w:rPr>
        <w:tab/>
      </w:r>
    </w:p>
    <w:p w:rsidR="00F3592A" w:rsidRDefault="00251615">
      <w:pPr>
        <w:widowControl w:val="0"/>
        <w:spacing w:after="0" w:line="17" w:lineRule="atLeast"/>
        <w:rPr>
          <w:rFonts w:ascii="Tinos" w:hAnsi="Tinos" w:cs="Tinos"/>
          <w:sz w:val="20"/>
          <w:szCs w:val="20"/>
        </w:rPr>
      </w:pPr>
      <w:r>
        <w:rPr>
          <w:rFonts w:ascii="Tinos" w:eastAsia="Tinos" w:hAnsi="Tinos" w:cs="Tinos"/>
          <w:sz w:val="20"/>
          <w:szCs w:val="20"/>
        </w:rPr>
        <w:t xml:space="preserve">                                                                                                              к Договору №_________________</w:t>
      </w:r>
    </w:p>
    <w:p w:rsidR="00F3592A" w:rsidRDefault="00251615">
      <w:pPr>
        <w:widowControl w:val="0"/>
        <w:spacing w:after="0" w:line="17" w:lineRule="atLeast"/>
        <w:rPr>
          <w:rFonts w:ascii="Tinos" w:hAnsi="Tinos" w:cs="Tinos"/>
          <w:sz w:val="20"/>
          <w:szCs w:val="20"/>
        </w:rPr>
      </w:pPr>
      <w:r>
        <w:rPr>
          <w:rFonts w:ascii="Tinos" w:eastAsia="Tinos" w:hAnsi="Tinos" w:cs="Tinos"/>
          <w:sz w:val="20"/>
          <w:szCs w:val="20"/>
        </w:rPr>
        <w:t xml:space="preserve">                                                                                                              от «__</w:t>
      </w:r>
      <w:r>
        <w:rPr>
          <w:rFonts w:ascii="Tinos" w:eastAsia="Tinos" w:hAnsi="Tinos" w:cs="Tinos"/>
          <w:sz w:val="20"/>
          <w:szCs w:val="20"/>
        </w:rPr>
        <w:t>»___________20___г.</w:t>
      </w:r>
    </w:p>
    <w:p w:rsidR="00F3592A" w:rsidRDefault="00251615">
      <w:pPr>
        <w:pStyle w:val="2"/>
        <w:keepNext w:val="0"/>
        <w:numPr>
          <w:ilvl w:val="0"/>
          <w:numId w:val="0"/>
        </w:numPr>
        <w:tabs>
          <w:tab w:val="left" w:pos="6975"/>
          <w:tab w:val="right" w:pos="9922"/>
        </w:tabs>
        <w:spacing w:before="0" w:after="0" w:line="17" w:lineRule="atLeast"/>
        <w:rPr>
          <w:rFonts w:ascii="Tinos" w:hAnsi="Tinos" w:cs="Tinos"/>
          <w:sz w:val="20"/>
          <w:szCs w:val="20"/>
        </w:rPr>
      </w:pPr>
      <w:r>
        <w:rPr>
          <w:rFonts w:ascii="Tinos" w:eastAsia="Tinos" w:hAnsi="Tinos" w:cs="Tinos"/>
          <w:sz w:val="20"/>
          <w:szCs w:val="20"/>
        </w:rPr>
        <w:t xml:space="preserve">    </w:t>
      </w:r>
    </w:p>
    <w:p w:rsidR="00F3592A" w:rsidRDefault="00251615">
      <w:pPr>
        <w:pStyle w:val="2"/>
        <w:keepNext w:val="0"/>
        <w:numPr>
          <w:ilvl w:val="0"/>
          <w:numId w:val="0"/>
        </w:numPr>
        <w:tabs>
          <w:tab w:val="left" w:pos="6975"/>
          <w:tab w:val="right" w:pos="9922"/>
        </w:tabs>
        <w:spacing w:before="0" w:after="0" w:line="17" w:lineRule="atLeast"/>
        <w:rPr>
          <w:rFonts w:ascii="Tinos" w:hAnsi="Tinos" w:cs="Tinos"/>
          <w:sz w:val="20"/>
          <w:szCs w:val="20"/>
        </w:rPr>
      </w:pPr>
      <w:r>
        <w:rPr>
          <w:rFonts w:ascii="Tinos" w:eastAsia="Tinos" w:hAnsi="Tinos" w:cs="Tinos"/>
          <w:sz w:val="20"/>
          <w:szCs w:val="20"/>
        </w:rPr>
        <w:t xml:space="preserve">           </w:t>
      </w:r>
    </w:p>
    <w:p w:rsidR="00F3592A" w:rsidRDefault="00F3592A">
      <w:pPr>
        <w:widowControl w:val="0"/>
        <w:suppressLineNumbers/>
        <w:spacing w:after="0" w:line="17" w:lineRule="atLeast"/>
        <w:contextualSpacing/>
        <w:rPr>
          <w:rFonts w:ascii="Tinos" w:hAnsi="Tinos" w:cs="Tinos"/>
          <w:b/>
          <w:caps/>
          <w:sz w:val="20"/>
          <w:szCs w:val="20"/>
        </w:rPr>
      </w:pPr>
      <w:bookmarkStart w:id="1" w:name="_Toc359424111"/>
    </w:p>
    <w:p w:rsidR="00F3592A" w:rsidRDefault="00251615">
      <w:pPr>
        <w:widowControl w:val="0"/>
        <w:suppressLineNumbers/>
        <w:spacing w:after="0" w:line="17" w:lineRule="atLeast"/>
        <w:contextualSpacing/>
        <w:rPr>
          <w:rFonts w:ascii="Tinos" w:hAnsi="Tinos" w:cs="Tinos"/>
          <w:b/>
          <w:caps/>
          <w:sz w:val="20"/>
          <w:szCs w:val="20"/>
        </w:rPr>
      </w:pPr>
      <w:r>
        <w:rPr>
          <w:rFonts w:ascii="Tinos" w:eastAsia="Tinos" w:hAnsi="Tinos" w:cs="Tinos"/>
          <w:b/>
          <w:caps/>
          <w:sz w:val="20"/>
          <w:szCs w:val="20"/>
        </w:rPr>
        <w:t>СО 6.1401/0</w:t>
      </w:r>
      <w:bookmarkEnd w:id="1"/>
    </w:p>
    <w:p w:rsidR="00F3592A" w:rsidRDefault="00F3592A">
      <w:pPr>
        <w:widowControl w:val="0"/>
        <w:suppressLineNumbers/>
        <w:spacing w:after="0" w:line="17" w:lineRule="atLeast"/>
        <w:rPr>
          <w:rFonts w:ascii="Tinos" w:hAnsi="Tinos" w:cs="Tinos"/>
          <w:sz w:val="20"/>
          <w:szCs w:val="20"/>
        </w:rPr>
      </w:pPr>
    </w:p>
    <w:p w:rsidR="00F3592A" w:rsidRDefault="00251615">
      <w:pPr>
        <w:keepLines/>
        <w:spacing w:after="0" w:line="17" w:lineRule="atLeast"/>
        <w:jc w:val="center"/>
        <w:rPr>
          <w:rFonts w:ascii="Tinos" w:hAnsi="Tinos" w:cs="Tinos"/>
          <w:b/>
          <w:caps/>
        </w:rPr>
      </w:pPr>
      <w:r>
        <w:rPr>
          <w:rFonts w:ascii="Tinos" w:eastAsia="Tinos" w:hAnsi="Tinos" w:cs="Tinos"/>
          <w:b/>
          <w:caps/>
        </w:rPr>
        <w:t>Информация о собственниках контрагента (включая конечных бенефициаров)</w:t>
      </w:r>
    </w:p>
    <w:p w:rsidR="00F3592A" w:rsidRDefault="00251615">
      <w:pPr>
        <w:keepLines/>
        <w:spacing w:after="0" w:line="17" w:lineRule="atLeast"/>
        <w:jc w:val="center"/>
        <w:rPr>
          <w:rFonts w:ascii="Tinos" w:hAnsi="Tinos" w:cs="Tinos"/>
          <w:b/>
          <w:caps/>
          <w:sz w:val="20"/>
          <w:szCs w:val="20"/>
        </w:rPr>
      </w:pPr>
      <w:r>
        <w:rPr>
          <w:rFonts w:ascii="Tinos" w:eastAsia="Tinos" w:hAnsi="Tinos" w:cs="Tinos"/>
          <w:b/>
          <w:caps/>
        </w:rPr>
        <w:t>(ФОРМА ДОКУМЕНТА</w:t>
      </w:r>
      <w:r>
        <w:rPr>
          <w:rFonts w:ascii="Tinos" w:eastAsia="Tinos" w:hAnsi="Tinos" w:cs="Tinos"/>
          <w:b/>
          <w:caps/>
          <w:sz w:val="20"/>
          <w:szCs w:val="20"/>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894"/>
        <w:gridCol w:w="786"/>
        <w:gridCol w:w="1646"/>
        <w:gridCol w:w="1442"/>
        <w:gridCol w:w="1508"/>
        <w:gridCol w:w="1538"/>
        <w:gridCol w:w="1417"/>
      </w:tblGrid>
      <w:tr w:rsidR="00F3592A">
        <w:trPr>
          <w:trHeight w:val="278"/>
        </w:trPr>
        <w:tc>
          <w:tcPr>
            <w:tcW w:w="9747" w:type="dxa"/>
            <w:gridSpan w:val="8"/>
            <w:tcBorders>
              <w:top w:val="single" w:sz="4" w:space="0" w:color="auto"/>
              <w:left w:val="single" w:sz="4" w:space="0" w:color="auto"/>
              <w:bottom w:val="single" w:sz="4" w:space="0" w:color="auto"/>
              <w:right w:val="single" w:sz="4" w:space="0" w:color="auto"/>
            </w:tcBorders>
            <w:shd w:val="pct15" w:color="auto" w:fill="auto"/>
            <w:vAlign w:val="center"/>
          </w:tcPr>
          <w:p w:rsidR="00F3592A" w:rsidRDefault="00251615">
            <w:pPr>
              <w:widowControl w:val="0"/>
              <w:spacing w:after="0" w:line="17" w:lineRule="atLeast"/>
              <w:jc w:val="center"/>
              <w:rPr>
                <w:rFonts w:ascii="Tinos" w:hAnsi="Tinos" w:cs="Tinos"/>
                <w:sz w:val="20"/>
                <w:szCs w:val="20"/>
              </w:rPr>
            </w:pPr>
            <w:r>
              <w:rPr>
                <w:rFonts w:ascii="Tinos" w:eastAsia="Tinos" w:hAnsi="Tinos" w:cs="Tinos"/>
                <w:sz w:val="20"/>
                <w:szCs w:val="20"/>
              </w:rPr>
              <w:t>Информация о цепочке собственников, включая бенефициаров</w:t>
            </w:r>
          </w:p>
          <w:p w:rsidR="00F3592A" w:rsidRDefault="00251615">
            <w:pPr>
              <w:widowControl w:val="0"/>
              <w:spacing w:after="0" w:line="17" w:lineRule="atLeast"/>
              <w:jc w:val="center"/>
              <w:rPr>
                <w:rFonts w:ascii="Tinos" w:hAnsi="Tinos" w:cs="Tinos"/>
                <w:sz w:val="20"/>
                <w:szCs w:val="20"/>
              </w:rPr>
            </w:pPr>
            <w:r>
              <w:rPr>
                <w:rFonts w:ascii="Tinos" w:eastAsia="Tinos" w:hAnsi="Tinos" w:cs="Tinos"/>
                <w:sz w:val="20"/>
                <w:szCs w:val="20"/>
              </w:rPr>
              <w:t>(в том числе конечных)</w:t>
            </w:r>
          </w:p>
        </w:tc>
      </w:tr>
      <w:tr w:rsidR="00F3592A">
        <w:trPr>
          <w:trHeight w:val="250"/>
        </w:trPr>
        <w:tc>
          <w:tcPr>
            <w:tcW w:w="516" w:type="dxa"/>
            <w:tcBorders>
              <w:top w:val="single" w:sz="4" w:space="0" w:color="auto"/>
              <w:left w:val="single" w:sz="4" w:space="0" w:color="auto"/>
              <w:bottom w:val="single" w:sz="4" w:space="0" w:color="auto"/>
              <w:right w:val="single" w:sz="4" w:space="0" w:color="auto"/>
            </w:tcBorders>
            <w:shd w:val="pct15" w:color="auto" w:fill="auto"/>
            <w:vAlign w:val="center"/>
          </w:tcPr>
          <w:p w:rsidR="00F3592A" w:rsidRDefault="00251615">
            <w:pPr>
              <w:widowControl w:val="0"/>
              <w:spacing w:after="0" w:line="17" w:lineRule="atLeast"/>
              <w:jc w:val="center"/>
              <w:rPr>
                <w:rFonts w:ascii="Tinos" w:hAnsi="Tinos" w:cs="Tinos"/>
                <w:sz w:val="20"/>
                <w:szCs w:val="20"/>
              </w:rPr>
            </w:pPr>
            <w:r>
              <w:rPr>
                <w:rFonts w:ascii="Tinos" w:eastAsia="Tinos" w:hAnsi="Tinos" w:cs="Tinos"/>
                <w:sz w:val="20"/>
                <w:szCs w:val="20"/>
              </w:rPr>
              <w:t>№</w:t>
            </w:r>
          </w:p>
        </w:tc>
        <w:tc>
          <w:tcPr>
            <w:tcW w:w="894" w:type="dxa"/>
            <w:tcBorders>
              <w:top w:val="single" w:sz="4" w:space="0" w:color="auto"/>
              <w:left w:val="single" w:sz="4" w:space="0" w:color="auto"/>
              <w:bottom w:val="single" w:sz="4" w:space="0" w:color="auto"/>
              <w:right w:val="single" w:sz="4" w:space="0" w:color="auto"/>
            </w:tcBorders>
            <w:shd w:val="pct15" w:color="auto" w:fill="auto"/>
            <w:vAlign w:val="center"/>
          </w:tcPr>
          <w:p w:rsidR="00F3592A" w:rsidRDefault="00251615">
            <w:pPr>
              <w:widowControl w:val="0"/>
              <w:spacing w:after="0" w:line="17" w:lineRule="atLeast"/>
              <w:jc w:val="center"/>
              <w:rPr>
                <w:rFonts w:ascii="Tinos" w:hAnsi="Tinos" w:cs="Tinos"/>
                <w:sz w:val="20"/>
                <w:szCs w:val="20"/>
              </w:rPr>
            </w:pPr>
            <w:r>
              <w:rPr>
                <w:rFonts w:ascii="Tinos" w:eastAsia="Tinos" w:hAnsi="Tinos" w:cs="Tinos"/>
                <w:sz w:val="20"/>
                <w:szCs w:val="20"/>
              </w:rPr>
              <w:t>ИНН</w:t>
            </w:r>
          </w:p>
        </w:tc>
        <w:tc>
          <w:tcPr>
            <w:tcW w:w="786" w:type="dxa"/>
            <w:tcBorders>
              <w:top w:val="single" w:sz="4" w:space="0" w:color="auto"/>
              <w:left w:val="single" w:sz="4" w:space="0" w:color="auto"/>
              <w:bottom w:val="single" w:sz="4" w:space="0" w:color="auto"/>
              <w:right w:val="single" w:sz="4" w:space="0" w:color="auto"/>
            </w:tcBorders>
            <w:shd w:val="pct15" w:color="auto" w:fill="auto"/>
            <w:vAlign w:val="center"/>
          </w:tcPr>
          <w:p w:rsidR="00F3592A" w:rsidRDefault="00251615">
            <w:pPr>
              <w:widowControl w:val="0"/>
              <w:spacing w:after="0" w:line="17" w:lineRule="atLeast"/>
              <w:jc w:val="center"/>
              <w:rPr>
                <w:rFonts w:ascii="Tinos" w:hAnsi="Tinos" w:cs="Tinos"/>
                <w:sz w:val="20"/>
                <w:szCs w:val="20"/>
              </w:rPr>
            </w:pPr>
            <w:r>
              <w:rPr>
                <w:rFonts w:ascii="Tinos" w:eastAsia="Tinos" w:hAnsi="Tinos" w:cs="Tinos"/>
                <w:sz w:val="20"/>
                <w:szCs w:val="20"/>
              </w:rPr>
              <w:t>ОГРНИП</w:t>
            </w:r>
          </w:p>
        </w:tc>
        <w:tc>
          <w:tcPr>
            <w:tcW w:w="1646" w:type="dxa"/>
            <w:tcBorders>
              <w:top w:val="single" w:sz="4" w:space="0" w:color="auto"/>
              <w:left w:val="single" w:sz="4" w:space="0" w:color="auto"/>
              <w:bottom w:val="single" w:sz="4" w:space="0" w:color="auto"/>
              <w:right w:val="single" w:sz="4" w:space="0" w:color="auto"/>
            </w:tcBorders>
            <w:shd w:val="pct15" w:color="auto" w:fill="auto"/>
            <w:vAlign w:val="center"/>
          </w:tcPr>
          <w:p w:rsidR="00F3592A" w:rsidRDefault="00251615">
            <w:pPr>
              <w:widowControl w:val="0"/>
              <w:spacing w:after="0" w:line="17" w:lineRule="atLeast"/>
              <w:jc w:val="center"/>
              <w:rPr>
                <w:rFonts w:ascii="Tinos" w:hAnsi="Tinos" w:cs="Tinos"/>
                <w:sz w:val="20"/>
                <w:szCs w:val="20"/>
              </w:rPr>
            </w:pPr>
            <w:r>
              <w:rPr>
                <w:rFonts w:ascii="Tinos" w:eastAsia="Tinos" w:hAnsi="Tinos" w:cs="Tinos"/>
                <w:sz w:val="20"/>
                <w:szCs w:val="20"/>
              </w:rPr>
              <w:t>Наименование / ФИО</w:t>
            </w:r>
          </w:p>
        </w:tc>
        <w:tc>
          <w:tcPr>
            <w:tcW w:w="1442" w:type="dxa"/>
            <w:tcBorders>
              <w:top w:val="single" w:sz="4" w:space="0" w:color="auto"/>
              <w:left w:val="single" w:sz="4" w:space="0" w:color="auto"/>
              <w:bottom w:val="single" w:sz="4" w:space="0" w:color="auto"/>
              <w:right w:val="single" w:sz="4" w:space="0" w:color="auto"/>
            </w:tcBorders>
            <w:shd w:val="pct15" w:color="auto" w:fill="auto"/>
            <w:vAlign w:val="center"/>
          </w:tcPr>
          <w:p w:rsidR="00F3592A" w:rsidRDefault="00251615">
            <w:pPr>
              <w:widowControl w:val="0"/>
              <w:spacing w:after="0" w:line="17" w:lineRule="atLeast"/>
              <w:jc w:val="center"/>
              <w:rPr>
                <w:rFonts w:ascii="Tinos" w:hAnsi="Tinos" w:cs="Tinos"/>
                <w:sz w:val="20"/>
                <w:szCs w:val="20"/>
              </w:rPr>
            </w:pPr>
            <w:r>
              <w:rPr>
                <w:rFonts w:ascii="Tinos" w:eastAsia="Tinos" w:hAnsi="Tinos" w:cs="Tinos"/>
                <w:sz w:val="20"/>
                <w:szCs w:val="20"/>
              </w:rPr>
              <w:t>Адрес регистрации</w:t>
            </w:r>
          </w:p>
        </w:tc>
        <w:tc>
          <w:tcPr>
            <w:tcW w:w="1508" w:type="dxa"/>
            <w:tcBorders>
              <w:top w:val="single" w:sz="4" w:space="0" w:color="auto"/>
              <w:left w:val="single" w:sz="4" w:space="0" w:color="auto"/>
              <w:bottom w:val="single" w:sz="4" w:space="0" w:color="auto"/>
              <w:right w:val="single" w:sz="4" w:space="0" w:color="auto"/>
            </w:tcBorders>
            <w:shd w:val="pct15" w:color="auto" w:fill="auto"/>
            <w:vAlign w:val="center"/>
          </w:tcPr>
          <w:p w:rsidR="00F3592A" w:rsidRDefault="00251615">
            <w:pPr>
              <w:widowControl w:val="0"/>
              <w:spacing w:after="0" w:line="17" w:lineRule="atLeast"/>
              <w:jc w:val="center"/>
              <w:rPr>
                <w:rFonts w:ascii="Tinos" w:hAnsi="Tinos" w:cs="Tinos"/>
                <w:sz w:val="20"/>
                <w:szCs w:val="20"/>
              </w:rPr>
            </w:pPr>
            <w:r>
              <w:rPr>
                <w:rFonts w:ascii="Tinos" w:eastAsia="Tinos" w:hAnsi="Tinos" w:cs="Tinos"/>
                <w:sz w:val="20"/>
                <w:szCs w:val="20"/>
              </w:rPr>
              <w:t>Серия и номер документа, удостоверяющего личность (для физ. лиц)</w:t>
            </w:r>
          </w:p>
        </w:tc>
        <w:tc>
          <w:tcPr>
            <w:tcW w:w="1538" w:type="dxa"/>
            <w:tcBorders>
              <w:top w:val="single" w:sz="4" w:space="0" w:color="auto"/>
              <w:left w:val="single" w:sz="4" w:space="0" w:color="auto"/>
              <w:bottom w:val="single" w:sz="4" w:space="0" w:color="auto"/>
              <w:right w:val="single" w:sz="4" w:space="0" w:color="auto"/>
            </w:tcBorders>
            <w:shd w:val="pct15" w:color="auto" w:fill="auto"/>
            <w:vAlign w:val="center"/>
          </w:tcPr>
          <w:p w:rsidR="00F3592A" w:rsidRDefault="00251615">
            <w:pPr>
              <w:widowControl w:val="0"/>
              <w:spacing w:after="0" w:line="17" w:lineRule="atLeast"/>
              <w:jc w:val="center"/>
              <w:rPr>
                <w:rFonts w:ascii="Tinos" w:hAnsi="Tinos" w:cs="Tinos"/>
                <w:sz w:val="20"/>
                <w:szCs w:val="20"/>
              </w:rPr>
            </w:pPr>
            <w:r>
              <w:rPr>
                <w:rFonts w:ascii="Tinos" w:eastAsia="Tinos" w:hAnsi="Tinos" w:cs="Tinos"/>
                <w:sz w:val="20"/>
                <w:szCs w:val="20"/>
              </w:rPr>
              <w:t>Руководитель/участник/акционер/бенефициар</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F3592A" w:rsidRDefault="00251615">
            <w:pPr>
              <w:widowControl w:val="0"/>
              <w:spacing w:after="0" w:line="17" w:lineRule="atLeast"/>
              <w:jc w:val="center"/>
              <w:rPr>
                <w:rFonts w:ascii="Tinos" w:hAnsi="Tinos" w:cs="Tinos"/>
                <w:sz w:val="20"/>
                <w:szCs w:val="20"/>
              </w:rPr>
            </w:pPr>
            <w:r>
              <w:rPr>
                <w:rFonts w:ascii="Tinos" w:eastAsia="Tinos" w:hAnsi="Tinos" w:cs="Tinos"/>
                <w:sz w:val="20"/>
                <w:szCs w:val="20"/>
              </w:rPr>
              <w:t>Информация о подтверждающих документах (наименование, реквизиты и т.д.)</w:t>
            </w:r>
          </w:p>
        </w:tc>
      </w:tr>
      <w:tr w:rsidR="00F3592A">
        <w:trPr>
          <w:trHeight w:val="209"/>
        </w:trPr>
        <w:tc>
          <w:tcPr>
            <w:tcW w:w="516" w:type="dxa"/>
            <w:tcBorders>
              <w:top w:val="single" w:sz="4" w:space="0" w:color="auto"/>
              <w:left w:val="single" w:sz="4" w:space="0" w:color="auto"/>
              <w:bottom w:val="single" w:sz="4" w:space="0" w:color="auto"/>
              <w:right w:val="single" w:sz="4" w:space="0" w:color="auto"/>
            </w:tcBorders>
            <w:shd w:val="pct15" w:color="auto" w:fill="auto"/>
            <w:vAlign w:val="center"/>
          </w:tcPr>
          <w:p w:rsidR="00F3592A" w:rsidRDefault="00251615">
            <w:pPr>
              <w:widowControl w:val="0"/>
              <w:spacing w:after="0" w:line="17" w:lineRule="atLeast"/>
              <w:jc w:val="center"/>
              <w:rPr>
                <w:rFonts w:ascii="Tinos" w:hAnsi="Tinos" w:cs="Tinos"/>
                <w:sz w:val="20"/>
                <w:szCs w:val="20"/>
              </w:rPr>
            </w:pPr>
            <w:r>
              <w:rPr>
                <w:rFonts w:ascii="Tinos" w:eastAsia="Tinos" w:hAnsi="Tinos" w:cs="Tinos"/>
                <w:sz w:val="20"/>
                <w:szCs w:val="20"/>
              </w:rPr>
              <w:t>1</w:t>
            </w:r>
          </w:p>
        </w:tc>
        <w:tc>
          <w:tcPr>
            <w:tcW w:w="894" w:type="dxa"/>
            <w:tcBorders>
              <w:top w:val="single" w:sz="4" w:space="0" w:color="auto"/>
              <w:left w:val="single" w:sz="4" w:space="0" w:color="auto"/>
              <w:bottom w:val="single" w:sz="4" w:space="0" w:color="auto"/>
              <w:right w:val="single" w:sz="4" w:space="0" w:color="auto"/>
            </w:tcBorders>
            <w:shd w:val="pct15" w:color="auto" w:fill="auto"/>
            <w:vAlign w:val="center"/>
          </w:tcPr>
          <w:p w:rsidR="00F3592A" w:rsidRDefault="00251615">
            <w:pPr>
              <w:widowControl w:val="0"/>
              <w:spacing w:after="0" w:line="17" w:lineRule="atLeast"/>
              <w:jc w:val="center"/>
              <w:rPr>
                <w:rFonts w:ascii="Tinos" w:hAnsi="Tinos" w:cs="Tinos"/>
                <w:sz w:val="20"/>
                <w:szCs w:val="20"/>
              </w:rPr>
            </w:pPr>
            <w:r>
              <w:rPr>
                <w:rFonts w:ascii="Tinos" w:eastAsia="Tinos" w:hAnsi="Tinos" w:cs="Tinos"/>
                <w:sz w:val="20"/>
                <w:szCs w:val="20"/>
              </w:rPr>
              <w:t>2</w:t>
            </w:r>
          </w:p>
        </w:tc>
        <w:tc>
          <w:tcPr>
            <w:tcW w:w="786" w:type="dxa"/>
            <w:tcBorders>
              <w:top w:val="single" w:sz="4" w:space="0" w:color="auto"/>
              <w:left w:val="single" w:sz="4" w:space="0" w:color="auto"/>
              <w:bottom w:val="single" w:sz="4" w:space="0" w:color="auto"/>
              <w:right w:val="single" w:sz="4" w:space="0" w:color="auto"/>
            </w:tcBorders>
            <w:shd w:val="pct15" w:color="auto" w:fill="auto"/>
            <w:vAlign w:val="center"/>
          </w:tcPr>
          <w:p w:rsidR="00F3592A" w:rsidRDefault="00251615">
            <w:pPr>
              <w:widowControl w:val="0"/>
              <w:spacing w:after="0" w:line="17" w:lineRule="atLeast"/>
              <w:jc w:val="center"/>
              <w:rPr>
                <w:rFonts w:ascii="Tinos" w:hAnsi="Tinos" w:cs="Tinos"/>
                <w:sz w:val="20"/>
                <w:szCs w:val="20"/>
              </w:rPr>
            </w:pPr>
            <w:r>
              <w:rPr>
                <w:rFonts w:ascii="Tinos" w:eastAsia="Tinos" w:hAnsi="Tinos" w:cs="Tinos"/>
                <w:sz w:val="20"/>
                <w:szCs w:val="20"/>
              </w:rPr>
              <w:t>3</w:t>
            </w:r>
          </w:p>
        </w:tc>
        <w:tc>
          <w:tcPr>
            <w:tcW w:w="1646" w:type="dxa"/>
            <w:tcBorders>
              <w:top w:val="single" w:sz="4" w:space="0" w:color="auto"/>
              <w:left w:val="single" w:sz="4" w:space="0" w:color="auto"/>
              <w:bottom w:val="single" w:sz="4" w:space="0" w:color="auto"/>
              <w:right w:val="single" w:sz="4" w:space="0" w:color="auto"/>
            </w:tcBorders>
            <w:shd w:val="pct15" w:color="auto" w:fill="auto"/>
            <w:vAlign w:val="center"/>
          </w:tcPr>
          <w:p w:rsidR="00F3592A" w:rsidRDefault="00251615">
            <w:pPr>
              <w:widowControl w:val="0"/>
              <w:spacing w:after="0" w:line="17" w:lineRule="atLeast"/>
              <w:jc w:val="center"/>
              <w:rPr>
                <w:rFonts w:ascii="Tinos" w:hAnsi="Tinos" w:cs="Tinos"/>
                <w:sz w:val="20"/>
                <w:szCs w:val="20"/>
              </w:rPr>
            </w:pPr>
            <w:r>
              <w:rPr>
                <w:rFonts w:ascii="Tinos" w:eastAsia="Tinos" w:hAnsi="Tinos" w:cs="Tinos"/>
                <w:sz w:val="20"/>
                <w:szCs w:val="20"/>
              </w:rPr>
              <w:t>4</w:t>
            </w:r>
          </w:p>
        </w:tc>
        <w:tc>
          <w:tcPr>
            <w:tcW w:w="1442" w:type="dxa"/>
            <w:tcBorders>
              <w:top w:val="single" w:sz="4" w:space="0" w:color="auto"/>
              <w:left w:val="single" w:sz="4" w:space="0" w:color="auto"/>
              <w:bottom w:val="single" w:sz="4" w:space="0" w:color="auto"/>
              <w:right w:val="single" w:sz="4" w:space="0" w:color="auto"/>
            </w:tcBorders>
            <w:shd w:val="pct15" w:color="auto" w:fill="auto"/>
            <w:vAlign w:val="center"/>
          </w:tcPr>
          <w:p w:rsidR="00F3592A" w:rsidRDefault="00251615">
            <w:pPr>
              <w:widowControl w:val="0"/>
              <w:spacing w:after="0" w:line="17" w:lineRule="atLeast"/>
              <w:jc w:val="center"/>
              <w:rPr>
                <w:rFonts w:ascii="Tinos" w:hAnsi="Tinos" w:cs="Tinos"/>
                <w:sz w:val="20"/>
                <w:szCs w:val="20"/>
              </w:rPr>
            </w:pPr>
            <w:r>
              <w:rPr>
                <w:rFonts w:ascii="Tinos" w:eastAsia="Tinos" w:hAnsi="Tinos" w:cs="Tinos"/>
                <w:sz w:val="20"/>
                <w:szCs w:val="20"/>
              </w:rPr>
              <w:t>5</w:t>
            </w:r>
          </w:p>
        </w:tc>
        <w:tc>
          <w:tcPr>
            <w:tcW w:w="1508" w:type="dxa"/>
            <w:tcBorders>
              <w:top w:val="single" w:sz="4" w:space="0" w:color="auto"/>
              <w:left w:val="single" w:sz="4" w:space="0" w:color="auto"/>
              <w:bottom w:val="single" w:sz="4" w:space="0" w:color="auto"/>
              <w:right w:val="single" w:sz="4" w:space="0" w:color="auto"/>
            </w:tcBorders>
            <w:shd w:val="pct15" w:color="auto" w:fill="auto"/>
            <w:vAlign w:val="bottom"/>
          </w:tcPr>
          <w:p w:rsidR="00F3592A" w:rsidRDefault="00251615">
            <w:pPr>
              <w:widowControl w:val="0"/>
              <w:spacing w:after="0" w:line="17" w:lineRule="atLeast"/>
              <w:jc w:val="center"/>
              <w:rPr>
                <w:rFonts w:ascii="Tinos" w:hAnsi="Tinos" w:cs="Tinos"/>
                <w:sz w:val="20"/>
                <w:szCs w:val="20"/>
              </w:rPr>
            </w:pPr>
            <w:r>
              <w:rPr>
                <w:rFonts w:ascii="Tinos" w:eastAsia="Tinos" w:hAnsi="Tinos" w:cs="Tinos"/>
                <w:sz w:val="20"/>
                <w:szCs w:val="20"/>
              </w:rPr>
              <w:t>6</w:t>
            </w:r>
          </w:p>
        </w:tc>
        <w:tc>
          <w:tcPr>
            <w:tcW w:w="1538" w:type="dxa"/>
            <w:tcBorders>
              <w:top w:val="single" w:sz="4" w:space="0" w:color="auto"/>
              <w:left w:val="single" w:sz="4" w:space="0" w:color="auto"/>
              <w:bottom w:val="single" w:sz="4" w:space="0" w:color="auto"/>
              <w:right w:val="single" w:sz="4" w:space="0" w:color="auto"/>
            </w:tcBorders>
            <w:shd w:val="pct15" w:color="auto" w:fill="auto"/>
            <w:vAlign w:val="center"/>
          </w:tcPr>
          <w:p w:rsidR="00F3592A" w:rsidRDefault="00251615">
            <w:pPr>
              <w:widowControl w:val="0"/>
              <w:spacing w:after="0" w:line="17" w:lineRule="atLeast"/>
              <w:jc w:val="center"/>
              <w:rPr>
                <w:rFonts w:ascii="Tinos" w:hAnsi="Tinos" w:cs="Tinos"/>
                <w:sz w:val="20"/>
                <w:szCs w:val="20"/>
              </w:rPr>
            </w:pPr>
            <w:r>
              <w:rPr>
                <w:rFonts w:ascii="Tinos" w:eastAsia="Tinos" w:hAnsi="Tinos" w:cs="Tinos"/>
                <w:sz w:val="20"/>
                <w:szCs w:val="20"/>
              </w:rPr>
              <w:t>7</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bottom"/>
          </w:tcPr>
          <w:p w:rsidR="00F3592A" w:rsidRDefault="00251615">
            <w:pPr>
              <w:widowControl w:val="0"/>
              <w:spacing w:after="0" w:line="17" w:lineRule="atLeast"/>
              <w:jc w:val="center"/>
              <w:rPr>
                <w:rFonts w:ascii="Tinos" w:hAnsi="Tinos" w:cs="Tinos"/>
                <w:sz w:val="20"/>
                <w:szCs w:val="20"/>
              </w:rPr>
            </w:pPr>
            <w:r>
              <w:rPr>
                <w:rFonts w:ascii="Tinos" w:eastAsia="Tinos" w:hAnsi="Tinos" w:cs="Tinos"/>
                <w:sz w:val="20"/>
                <w:szCs w:val="20"/>
              </w:rPr>
              <w:t>8</w:t>
            </w:r>
          </w:p>
        </w:tc>
      </w:tr>
      <w:tr w:rsidR="00F3592A">
        <w:trPr>
          <w:trHeight w:val="418"/>
        </w:trPr>
        <w:tc>
          <w:tcPr>
            <w:tcW w:w="516" w:type="dxa"/>
            <w:tcBorders>
              <w:top w:val="single" w:sz="4" w:space="0" w:color="auto"/>
              <w:left w:val="single" w:sz="4" w:space="0" w:color="auto"/>
              <w:bottom w:val="single" w:sz="4" w:space="0" w:color="auto"/>
              <w:right w:val="single" w:sz="4" w:space="0" w:color="auto"/>
            </w:tcBorders>
            <w:vAlign w:val="center"/>
          </w:tcPr>
          <w:p w:rsidR="00F3592A" w:rsidRDefault="00251615">
            <w:pPr>
              <w:widowControl w:val="0"/>
              <w:spacing w:after="0" w:line="17" w:lineRule="atLeast"/>
              <w:jc w:val="center"/>
              <w:rPr>
                <w:rFonts w:ascii="Tinos" w:hAnsi="Tinos" w:cs="Tinos"/>
                <w:sz w:val="20"/>
                <w:szCs w:val="20"/>
                <w:highlight w:val="yellow"/>
              </w:rPr>
            </w:pPr>
            <w:r>
              <w:rPr>
                <w:rFonts w:ascii="Tinos" w:eastAsia="Tinos" w:hAnsi="Tinos" w:cs="Tinos"/>
                <w:sz w:val="20"/>
                <w:szCs w:val="20"/>
                <w:lang w:eastAsia="en-US"/>
              </w:rPr>
              <w:t>1</w:t>
            </w:r>
          </w:p>
        </w:tc>
        <w:tc>
          <w:tcPr>
            <w:tcW w:w="894" w:type="dxa"/>
            <w:tcBorders>
              <w:top w:val="single" w:sz="4" w:space="0" w:color="auto"/>
              <w:left w:val="single" w:sz="4" w:space="0" w:color="auto"/>
              <w:bottom w:val="single" w:sz="4" w:space="0" w:color="auto"/>
              <w:right w:val="single" w:sz="4" w:space="0" w:color="auto"/>
            </w:tcBorders>
          </w:tcPr>
          <w:p w:rsidR="00F3592A" w:rsidRDefault="00F3592A">
            <w:pPr>
              <w:spacing w:after="0" w:line="17" w:lineRule="atLeast"/>
              <w:jc w:val="center"/>
              <w:rPr>
                <w:rFonts w:ascii="Tinos" w:hAnsi="Tinos" w:cs="Tinos"/>
                <w:sz w:val="20"/>
                <w:szCs w:val="20"/>
              </w:rPr>
            </w:pPr>
          </w:p>
        </w:tc>
        <w:tc>
          <w:tcPr>
            <w:tcW w:w="786" w:type="dxa"/>
            <w:tcBorders>
              <w:top w:val="single" w:sz="4" w:space="0" w:color="auto"/>
              <w:left w:val="single" w:sz="4" w:space="0" w:color="auto"/>
              <w:bottom w:val="single" w:sz="4" w:space="0" w:color="auto"/>
              <w:right w:val="single" w:sz="4" w:space="0" w:color="auto"/>
            </w:tcBorders>
          </w:tcPr>
          <w:p w:rsidR="00F3592A" w:rsidRDefault="00F3592A">
            <w:pPr>
              <w:spacing w:after="0" w:line="17" w:lineRule="atLeast"/>
              <w:jc w:val="center"/>
              <w:rPr>
                <w:rFonts w:ascii="Tinos" w:hAnsi="Tinos" w:cs="Tinos"/>
                <w:sz w:val="20"/>
                <w:szCs w:val="20"/>
              </w:rPr>
            </w:pPr>
          </w:p>
        </w:tc>
        <w:tc>
          <w:tcPr>
            <w:tcW w:w="1646" w:type="dxa"/>
            <w:tcBorders>
              <w:top w:val="single" w:sz="4" w:space="0" w:color="auto"/>
              <w:left w:val="single" w:sz="4" w:space="0" w:color="auto"/>
              <w:bottom w:val="single" w:sz="4" w:space="0" w:color="auto"/>
              <w:right w:val="single" w:sz="4" w:space="0" w:color="auto"/>
            </w:tcBorders>
          </w:tcPr>
          <w:p w:rsidR="00F3592A" w:rsidRDefault="00F3592A">
            <w:pPr>
              <w:spacing w:after="0" w:line="17" w:lineRule="atLeast"/>
              <w:jc w:val="center"/>
              <w:rPr>
                <w:rFonts w:ascii="Tinos" w:hAnsi="Tinos" w:cs="Tinos"/>
                <w:sz w:val="20"/>
                <w:szCs w:val="20"/>
              </w:rPr>
            </w:pPr>
          </w:p>
        </w:tc>
        <w:tc>
          <w:tcPr>
            <w:tcW w:w="1442" w:type="dxa"/>
            <w:tcBorders>
              <w:top w:val="single" w:sz="4" w:space="0" w:color="auto"/>
              <w:left w:val="single" w:sz="4" w:space="0" w:color="auto"/>
              <w:bottom w:val="single" w:sz="4" w:space="0" w:color="auto"/>
              <w:right w:val="single" w:sz="4" w:space="0" w:color="auto"/>
            </w:tcBorders>
          </w:tcPr>
          <w:p w:rsidR="00F3592A" w:rsidRDefault="00F3592A">
            <w:pPr>
              <w:spacing w:after="0" w:line="17" w:lineRule="atLeast"/>
              <w:jc w:val="center"/>
              <w:rPr>
                <w:rFonts w:ascii="Tinos" w:hAnsi="Tinos" w:cs="Tinos"/>
                <w:sz w:val="20"/>
                <w:szCs w:val="20"/>
              </w:rPr>
            </w:pPr>
          </w:p>
        </w:tc>
        <w:tc>
          <w:tcPr>
            <w:tcW w:w="1508" w:type="dxa"/>
            <w:tcBorders>
              <w:top w:val="single" w:sz="4" w:space="0" w:color="auto"/>
              <w:left w:val="single" w:sz="4" w:space="0" w:color="auto"/>
              <w:bottom w:val="single" w:sz="4" w:space="0" w:color="auto"/>
              <w:right w:val="single" w:sz="4" w:space="0" w:color="auto"/>
            </w:tcBorders>
          </w:tcPr>
          <w:p w:rsidR="00F3592A" w:rsidRDefault="00F3592A">
            <w:pPr>
              <w:spacing w:after="0" w:line="17" w:lineRule="atLeast"/>
              <w:jc w:val="center"/>
              <w:rPr>
                <w:rFonts w:ascii="Tinos" w:hAnsi="Tinos" w:cs="Tinos"/>
                <w:sz w:val="20"/>
                <w:szCs w:val="20"/>
              </w:rPr>
            </w:pPr>
          </w:p>
        </w:tc>
        <w:tc>
          <w:tcPr>
            <w:tcW w:w="1538" w:type="dxa"/>
            <w:tcBorders>
              <w:top w:val="single" w:sz="4" w:space="0" w:color="auto"/>
              <w:left w:val="single" w:sz="4" w:space="0" w:color="auto"/>
              <w:bottom w:val="single" w:sz="4" w:space="0" w:color="auto"/>
              <w:right w:val="single" w:sz="4" w:space="0" w:color="auto"/>
            </w:tcBorders>
          </w:tcPr>
          <w:p w:rsidR="00F3592A" w:rsidRDefault="00F3592A">
            <w:pPr>
              <w:spacing w:after="0" w:line="17" w:lineRule="atLeast"/>
              <w:jc w:val="center"/>
              <w:rPr>
                <w:rFonts w:ascii="Tinos" w:hAnsi="Tinos" w:cs="Tinos"/>
                <w:sz w:val="20"/>
                <w:szCs w:val="20"/>
              </w:rPr>
            </w:pPr>
          </w:p>
        </w:tc>
        <w:tc>
          <w:tcPr>
            <w:tcW w:w="1417" w:type="dxa"/>
            <w:tcBorders>
              <w:top w:val="single" w:sz="4" w:space="0" w:color="auto"/>
              <w:left w:val="single" w:sz="4" w:space="0" w:color="auto"/>
              <w:bottom w:val="single" w:sz="4" w:space="0" w:color="auto"/>
              <w:right w:val="single" w:sz="4" w:space="0" w:color="auto"/>
            </w:tcBorders>
          </w:tcPr>
          <w:p w:rsidR="00F3592A" w:rsidRDefault="00F3592A">
            <w:pPr>
              <w:spacing w:after="0" w:line="17" w:lineRule="atLeast"/>
              <w:jc w:val="center"/>
              <w:rPr>
                <w:rFonts w:ascii="Tinos" w:hAnsi="Tinos" w:cs="Tinos"/>
                <w:sz w:val="20"/>
                <w:szCs w:val="20"/>
              </w:rPr>
            </w:pPr>
          </w:p>
        </w:tc>
      </w:tr>
    </w:tbl>
    <w:p w:rsidR="00F3592A" w:rsidRDefault="00F3592A">
      <w:pPr>
        <w:spacing w:after="0" w:line="17" w:lineRule="atLeast"/>
        <w:rPr>
          <w:rFonts w:ascii="Tinos" w:hAnsi="Tinos" w:cs="Tinos"/>
          <w:sz w:val="20"/>
          <w:szCs w:val="20"/>
        </w:rPr>
      </w:pPr>
    </w:p>
    <w:p w:rsidR="00F3592A" w:rsidRDefault="00F3592A">
      <w:pPr>
        <w:spacing w:after="0" w:line="17" w:lineRule="atLeast"/>
        <w:rPr>
          <w:rFonts w:ascii="Tinos" w:hAnsi="Tinos" w:cs="Tinos"/>
          <w:sz w:val="20"/>
          <w:szCs w:val="20"/>
        </w:rPr>
      </w:pPr>
    </w:p>
    <w:p w:rsidR="00F3592A" w:rsidRDefault="00F3592A">
      <w:pPr>
        <w:spacing w:after="0" w:line="17" w:lineRule="atLeast"/>
        <w:rPr>
          <w:rFonts w:ascii="Tinos" w:hAnsi="Tinos" w:cs="Tinos"/>
          <w:sz w:val="20"/>
          <w:szCs w:val="20"/>
        </w:rPr>
      </w:pPr>
    </w:p>
    <w:p w:rsidR="00F3592A" w:rsidRDefault="00F3592A">
      <w:pPr>
        <w:spacing w:after="0" w:line="17" w:lineRule="atLeast"/>
        <w:rPr>
          <w:rFonts w:ascii="Tinos" w:hAnsi="Tinos" w:cs="Tinos"/>
          <w:sz w:val="20"/>
          <w:szCs w:val="20"/>
        </w:rPr>
      </w:pPr>
    </w:p>
    <w:p w:rsidR="00F3592A" w:rsidRDefault="00F3592A">
      <w:pPr>
        <w:spacing w:after="0" w:line="17" w:lineRule="atLeast"/>
        <w:rPr>
          <w:rFonts w:ascii="Tinos" w:hAnsi="Tinos" w:cs="Tinos"/>
          <w:sz w:val="20"/>
          <w:szCs w:val="20"/>
        </w:rPr>
      </w:pPr>
    </w:p>
    <w:p w:rsidR="00F3592A" w:rsidRDefault="00F3592A">
      <w:pPr>
        <w:rPr>
          <w:rFonts w:ascii="Tinos" w:hAnsi="Tinos" w:cs="Tinos"/>
          <w:sz w:val="20"/>
          <w:szCs w:val="20"/>
        </w:rPr>
      </w:pPr>
    </w:p>
    <w:p w:rsidR="00F3592A" w:rsidRDefault="00F3592A">
      <w:pPr>
        <w:rPr>
          <w:rFonts w:ascii="Times New Roman" w:eastAsia="Times New Roman" w:hAnsi="Times New Roman" w:cs="Times New Roman"/>
        </w:rPr>
      </w:pPr>
    </w:p>
    <w:p w:rsidR="00F3592A" w:rsidRDefault="00F3592A">
      <w:pPr>
        <w:rPr>
          <w:rFonts w:ascii="Times New Roman" w:eastAsia="Times New Roman" w:hAnsi="Times New Roman" w:cs="Times New Roman"/>
        </w:rPr>
      </w:pPr>
    </w:p>
    <w:p w:rsidR="00F3592A" w:rsidRDefault="00F3592A">
      <w:pPr>
        <w:rPr>
          <w:rFonts w:ascii="Times New Roman" w:eastAsia="Times New Roman" w:hAnsi="Times New Roman" w:cs="Times New Roman"/>
        </w:rPr>
      </w:pPr>
    </w:p>
    <w:p w:rsidR="00F3592A" w:rsidRDefault="00F3592A">
      <w:pPr>
        <w:rPr>
          <w:rFonts w:ascii="Times New Roman" w:eastAsia="Times New Roman" w:hAnsi="Times New Roman" w:cs="Times New Roman"/>
        </w:rPr>
      </w:pPr>
    </w:p>
    <w:p w:rsidR="00F3592A" w:rsidRDefault="00F3592A">
      <w:pPr>
        <w:rPr>
          <w:rFonts w:ascii="Times New Roman" w:eastAsia="Times New Roman" w:hAnsi="Times New Roman" w:cs="Times New Roman"/>
        </w:rPr>
      </w:pPr>
    </w:p>
    <w:p w:rsidR="00F3592A" w:rsidRDefault="00F3592A">
      <w:pPr>
        <w:rPr>
          <w:rFonts w:ascii="Times New Roman" w:eastAsia="Times New Roman" w:hAnsi="Times New Roman" w:cs="Times New Roman"/>
        </w:rPr>
      </w:pPr>
    </w:p>
    <w:p w:rsidR="00F3592A" w:rsidRDefault="00F3592A">
      <w:pPr>
        <w:rPr>
          <w:rFonts w:ascii="Times New Roman" w:eastAsia="Times New Roman" w:hAnsi="Times New Roman" w:cs="Times New Roman"/>
        </w:rPr>
      </w:pPr>
    </w:p>
    <w:p w:rsidR="00F3592A" w:rsidRDefault="00F3592A">
      <w:pPr>
        <w:rPr>
          <w:rFonts w:ascii="Times New Roman" w:eastAsia="Times New Roman" w:hAnsi="Times New Roman" w:cs="Times New Roman"/>
        </w:rPr>
      </w:pPr>
    </w:p>
    <w:p w:rsidR="00F3592A" w:rsidRDefault="00F3592A">
      <w:pPr>
        <w:rPr>
          <w:rFonts w:ascii="Times New Roman" w:eastAsia="Times New Roman" w:hAnsi="Times New Roman" w:cs="Times New Roman"/>
        </w:rPr>
      </w:pPr>
    </w:p>
    <w:p w:rsidR="00F3592A" w:rsidRDefault="00F3592A">
      <w:pPr>
        <w:rPr>
          <w:rFonts w:ascii="Times New Roman" w:eastAsia="Times New Roman" w:hAnsi="Times New Roman" w:cs="Times New Roman"/>
        </w:rPr>
      </w:pPr>
    </w:p>
    <w:p w:rsidR="00F3592A" w:rsidRDefault="00F3592A">
      <w:pPr>
        <w:rPr>
          <w:rFonts w:ascii="Times New Roman" w:eastAsia="Times New Roman" w:hAnsi="Times New Roman" w:cs="Times New Roman"/>
        </w:rPr>
      </w:pPr>
    </w:p>
    <w:p w:rsidR="00F3592A" w:rsidRDefault="00F3592A">
      <w:pPr>
        <w:rPr>
          <w:rFonts w:ascii="Times New Roman" w:eastAsia="Times New Roman" w:hAnsi="Times New Roman" w:cs="Times New Roman"/>
        </w:rPr>
      </w:pPr>
    </w:p>
    <w:p w:rsidR="00F3592A" w:rsidRDefault="00F3592A">
      <w:pPr>
        <w:rPr>
          <w:rFonts w:ascii="Times New Roman" w:eastAsia="Times New Roman" w:hAnsi="Times New Roman" w:cs="Times New Roman"/>
        </w:rPr>
      </w:pPr>
    </w:p>
    <w:p w:rsidR="00F3592A" w:rsidRDefault="00F3592A">
      <w:pPr>
        <w:rPr>
          <w:rFonts w:ascii="Times New Roman" w:eastAsia="Times New Roman" w:hAnsi="Times New Roman" w:cs="Times New Roman"/>
        </w:rPr>
      </w:pPr>
    </w:p>
    <w:p w:rsidR="00F3592A" w:rsidRDefault="00251615">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 xml:space="preserve">                                                                                                            </w:t>
      </w:r>
      <w:r>
        <w:rPr>
          <w:rFonts w:ascii="Times New Roman" w:eastAsia="Times New Roman" w:hAnsi="Times New Roman" w:cs="Times New Roman"/>
          <w:sz w:val="20"/>
          <w:szCs w:val="20"/>
        </w:rPr>
        <w:t xml:space="preserve">          </w:t>
      </w:r>
    </w:p>
    <w:p w:rsidR="00F3592A" w:rsidRDefault="00251615">
      <w:pPr>
        <w:spacing w:after="0" w:line="240" w:lineRule="auto"/>
        <w:rPr>
          <w:rFonts w:ascii="Tinos" w:hAnsi="Tinos" w:cs="Tinos"/>
          <w:sz w:val="20"/>
          <w:szCs w:val="20"/>
        </w:rPr>
      </w:pPr>
      <w:r>
        <w:rPr>
          <w:rFonts w:ascii="Times New Roman" w:eastAsia="Times New Roman" w:hAnsi="Times New Roman" w:cs="Times New Roman"/>
          <w:sz w:val="20"/>
          <w:szCs w:val="20"/>
        </w:rPr>
        <w:t xml:space="preserve">                                                                                                </w:t>
      </w:r>
      <w:r>
        <w:rPr>
          <w:rFonts w:ascii="Tinos" w:eastAsia="Tinos" w:hAnsi="Tinos" w:cs="Tinos"/>
          <w:sz w:val="20"/>
          <w:szCs w:val="20"/>
        </w:rPr>
        <w:t xml:space="preserve">                           Приложение № 3</w:t>
      </w:r>
    </w:p>
    <w:p w:rsidR="00F3592A" w:rsidRDefault="00251615">
      <w:pPr>
        <w:spacing w:after="0" w:line="240" w:lineRule="auto"/>
        <w:jc w:val="both"/>
        <w:rPr>
          <w:rFonts w:ascii="Tinos" w:hAnsi="Tinos" w:cs="Tinos"/>
          <w:sz w:val="20"/>
          <w:szCs w:val="20"/>
        </w:rPr>
      </w:pPr>
      <w:r>
        <w:rPr>
          <w:rFonts w:ascii="Tinos" w:eastAsia="Tinos" w:hAnsi="Tinos" w:cs="Tinos"/>
          <w:sz w:val="20"/>
          <w:szCs w:val="20"/>
        </w:rPr>
        <w:t xml:space="preserve">                                                                                                                                                                     к Договору №________________</w:t>
      </w:r>
    </w:p>
    <w:p w:rsidR="00F3592A" w:rsidRDefault="00251615">
      <w:pPr>
        <w:rPr>
          <w:rFonts w:ascii="Tinos" w:hAnsi="Tinos" w:cs="Tinos"/>
          <w:sz w:val="20"/>
          <w:szCs w:val="20"/>
          <w:highlight w:val="green"/>
        </w:rPr>
      </w:pPr>
      <w:r>
        <w:rPr>
          <w:rFonts w:ascii="Tinos" w:eastAsia="Tinos" w:hAnsi="Tinos" w:cs="Tinos"/>
          <w:b/>
          <w:sz w:val="20"/>
          <w:szCs w:val="20"/>
        </w:rPr>
        <w:t>ФОРМА</w:t>
      </w:r>
      <w:r>
        <w:rPr>
          <w:rFonts w:ascii="Tinos" w:eastAsia="Tinos" w:hAnsi="Tinos" w:cs="Tinos"/>
          <w:sz w:val="20"/>
          <w:szCs w:val="20"/>
        </w:rPr>
        <w:t xml:space="preserve">                                                                                                                        от "____" __________ 20___</w:t>
      </w:r>
    </w:p>
    <w:p w:rsidR="00F3592A" w:rsidRDefault="00F3592A">
      <w:pPr>
        <w:keepNext/>
        <w:spacing w:after="0" w:line="240" w:lineRule="auto"/>
        <w:jc w:val="both"/>
        <w:rPr>
          <w:rFonts w:ascii="Tinos" w:hAnsi="Tinos" w:cs="Tinos"/>
          <w:b/>
          <w:sz w:val="20"/>
          <w:szCs w:val="20"/>
        </w:rPr>
      </w:pPr>
      <w:bookmarkStart w:id="2" w:name="_Ref276562987"/>
    </w:p>
    <w:p w:rsidR="00F3592A" w:rsidRDefault="00F3592A">
      <w:pPr>
        <w:keepNext/>
        <w:spacing w:after="0" w:line="240" w:lineRule="auto"/>
        <w:jc w:val="both"/>
        <w:rPr>
          <w:rFonts w:ascii="Tinos" w:hAnsi="Tinos" w:cs="Tinos"/>
          <w:b/>
          <w:sz w:val="20"/>
          <w:szCs w:val="20"/>
        </w:rPr>
      </w:pPr>
    </w:p>
    <w:p w:rsidR="00F3592A" w:rsidRDefault="00251615">
      <w:pPr>
        <w:keepNext/>
        <w:spacing w:after="0" w:line="240" w:lineRule="auto"/>
        <w:jc w:val="both"/>
        <w:rPr>
          <w:rFonts w:ascii="Tinos" w:hAnsi="Tinos" w:cs="Tinos"/>
          <w:b/>
          <w:sz w:val="20"/>
          <w:szCs w:val="20"/>
        </w:rPr>
      </w:pPr>
      <w:r>
        <w:rPr>
          <w:rFonts w:ascii="Tinos" w:eastAsia="Tinos" w:hAnsi="Tinos" w:cs="Tinos"/>
          <w:b/>
          <w:sz w:val="20"/>
          <w:szCs w:val="20"/>
        </w:rPr>
        <w:t>СО 6.1461/0</w:t>
      </w:r>
    </w:p>
    <w:p w:rsidR="00F3592A" w:rsidRDefault="00F3592A">
      <w:pPr>
        <w:keepNext/>
        <w:spacing w:after="0" w:line="240" w:lineRule="auto"/>
        <w:jc w:val="both"/>
        <w:rPr>
          <w:rFonts w:ascii="Tinos" w:hAnsi="Tinos" w:cs="Tinos"/>
          <w:b/>
          <w:bCs/>
          <w:smallCaps/>
          <w:sz w:val="20"/>
          <w:szCs w:val="20"/>
        </w:rPr>
      </w:pPr>
    </w:p>
    <w:p w:rsidR="00F3592A" w:rsidRDefault="00F3592A">
      <w:pPr>
        <w:keepNext/>
        <w:widowControl w:val="0"/>
        <w:tabs>
          <w:tab w:val="left" w:pos="0"/>
          <w:tab w:val="num" w:pos="1134"/>
        </w:tabs>
        <w:spacing w:after="0" w:line="240" w:lineRule="auto"/>
        <w:jc w:val="center"/>
        <w:outlineLvl w:val="1"/>
        <w:rPr>
          <w:rFonts w:ascii="Tinos" w:hAnsi="Tinos" w:cs="Tinos"/>
          <w:b/>
          <w:sz w:val="20"/>
          <w:szCs w:val="20"/>
        </w:rPr>
      </w:pPr>
    </w:p>
    <w:p w:rsidR="00F3592A" w:rsidRDefault="00251615">
      <w:pPr>
        <w:keepNext/>
        <w:widowControl w:val="0"/>
        <w:tabs>
          <w:tab w:val="left" w:pos="0"/>
          <w:tab w:val="num" w:pos="1134"/>
        </w:tabs>
        <w:spacing w:after="0" w:line="240" w:lineRule="auto"/>
        <w:jc w:val="center"/>
        <w:outlineLvl w:val="1"/>
        <w:rPr>
          <w:rFonts w:ascii="Tinos" w:hAnsi="Tinos" w:cs="Tinos"/>
          <w:b/>
        </w:rPr>
      </w:pPr>
      <w:r>
        <w:rPr>
          <w:rFonts w:ascii="Tinos" w:eastAsia="Tinos" w:hAnsi="Tinos" w:cs="Tinos"/>
          <w:b/>
        </w:rPr>
        <w:t>Согласие на обработку персональных данных участника закупочной процедуры</w:t>
      </w:r>
    </w:p>
    <w:p w:rsidR="00F3592A" w:rsidRDefault="00251615">
      <w:pPr>
        <w:keepNext/>
        <w:widowControl w:val="0"/>
        <w:tabs>
          <w:tab w:val="left" w:pos="0"/>
        </w:tabs>
        <w:spacing w:after="0" w:line="240" w:lineRule="auto"/>
        <w:jc w:val="center"/>
        <w:rPr>
          <w:rFonts w:ascii="Tinos" w:hAnsi="Tinos" w:cs="Tinos"/>
          <w:b/>
          <w:sz w:val="20"/>
          <w:szCs w:val="20"/>
        </w:rPr>
      </w:pPr>
      <w:r>
        <w:rPr>
          <w:rFonts w:ascii="Tinos" w:eastAsia="Tinos" w:hAnsi="Tinos" w:cs="Tinos"/>
          <w:b/>
        </w:rPr>
        <w:t>от «_____» ____________ 202____ г.</w:t>
      </w:r>
    </w:p>
    <w:p w:rsidR="00F3592A" w:rsidRDefault="00F3592A">
      <w:pPr>
        <w:keepNext/>
        <w:widowControl w:val="0"/>
        <w:spacing w:after="0" w:line="240" w:lineRule="auto"/>
        <w:rPr>
          <w:rFonts w:ascii="Tinos" w:hAnsi="Tinos" w:cs="Tinos"/>
          <w:sz w:val="20"/>
          <w:szCs w:val="20"/>
        </w:rPr>
      </w:pPr>
    </w:p>
    <w:p w:rsidR="00F3592A" w:rsidRDefault="00251615">
      <w:pPr>
        <w:keepNext/>
        <w:widowControl w:val="0"/>
        <w:spacing w:after="0" w:line="240" w:lineRule="auto"/>
        <w:rPr>
          <w:rFonts w:ascii="Tinos" w:hAnsi="Tinos" w:cs="Tinos"/>
          <w:sz w:val="20"/>
          <w:szCs w:val="20"/>
        </w:rPr>
      </w:pPr>
      <w:r>
        <w:rPr>
          <w:rFonts w:ascii="Tinos" w:eastAsia="Tinos" w:hAnsi="Tinos" w:cs="Tinos"/>
          <w:sz w:val="20"/>
          <w:szCs w:val="20"/>
        </w:rPr>
        <w:t>Настоящим, ________________________________________________________,</w:t>
      </w:r>
    </w:p>
    <w:p w:rsidR="00F3592A" w:rsidRDefault="00251615">
      <w:pPr>
        <w:keepNext/>
        <w:widowControl w:val="0"/>
        <w:pBdr>
          <w:bottom w:val="single" w:sz="12" w:space="1" w:color="000000"/>
        </w:pBdr>
        <w:spacing w:after="0" w:line="240" w:lineRule="auto"/>
        <w:rPr>
          <w:rFonts w:ascii="Tinos" w:hAnsi="Tinos" w:cs="Tinos"/>
          <w:b/>
          <w:i/>
          <w:sz w:val="20"/>
          <w:szCs w:val="20"/>
        </w:rPr>
      </w:pPr>
      <w:r>
        <w:rPr>
          <w:rFonts w:ascii="Tinos" w:eastAsia="Tinos" w:hAnsi="Tinos" w:cs="Tinos"/>
          <w:b/>
          <w:i/>
          <w:sz w:val="20"/>
          <w:szCs w:val="20"/>
        </w:rPr>
        <w:t>(указывается</w:t>
      </w:r>
      <w:r>
        <w:rPr>
          <w:rFonts w:ascii="Tinos" w:eastAsia="Tinos" w:hAnsi="Tinos" w:cs="Tinos"/>
          <w:sz w:val="20"/>
          <w:szCs w:val="20"/>
        </w:rPr>
        <w:t xml:space="preserve"> </w:t>
      </w:r>
      <w:r>
        <w:rPr>
          <w:rFonts w:ascii="Tinos" w:eastAsia="Tinos" w:hAnsi="Tinos" w:cs="Tinos"/>
          <w:b/>
          <w:i/>
          <w:sz w:val="20"/>
          <w:szCs w:val="20"/>
        </w:rPr>
        <w:t>полное наименование участника закупочной процедуры</w:t>
      </w:r>
    </w:p>
    <w:p w:rsidR="00F3592A" w:rsidRDefault="00251615">
      <w:pPr>
        <w:keepNext/>
        <w:widowControl w:val="0"/>
        <w:spacing w:after="0" w:line="240" w:lineRule="auto"/>
        <w:rPr>
          <w:rFonts w:ascii="Tinos" w:hAnsi="Tinos" w:cs="Tinos"/>
          <w:sz w:val="20"/>
          <w:szCs w:val="20"/>
        </w:rPr>
      </w:pPr>
      <w:r>
        <w:rPr>
          <w:rFonts w:ascii="Tinos" w:eastAsia="Tinos" w:hAnsi="Tinos" w:cs="Tinos"/>
          <w:b/>
          <w:i/>
          <w:sz w:val="20"/>
          <w:szCs w:val="20"/>
        </w:rPr>
        <w:t>(потенциального контрагента), контрагента)</w:t>
      </w:r>
    </w:p>
    <w:p w:rsidR="00F3592A" w:rsidRDefault="00251615">
      <w:pPr>
        <w:keepNext/>
        <w:widowControl w:val="0"/>
        <w:spacing w:after="0" w:line="240" w:lineRule="auto"/>
        <w:rPr>
          <w:rFonts w:ascii="Tinos" w:hAnsi="Tinos" w:cs="Tinos"/>
          <w:sz w:val="20"/>
          <w:szCs w:val="20"/>
        </w:rPr>
      </w:pPr>
      <w:r>
        <w:rPr>
          <w:rFonts w:ascii="Tinos" w:eastAsia="Tinos" w:hAnsi="Tinos" w:cs="Tinos"/>
          <w:sz w:val="20"/>
          <w:szCs w:val="20"/>
        </w:rPr>
        <w:t>Адрес регистрации: _________________________</w:t>
      </w:r>
      <w:r>
        <w:rPr>
          <w:rFonts w:ascii="Tinos" w:eastAsia="Tinos" w:hAnsi="Tinos" w:cs="Tinos"/>
          <w:sz w:val="20"/>
          <w:szCs w:val="20"/>
        </w:rPr>
        <w:t>______________________________,</w:t>
      </w:r>
    </w:p>
    <w:p w:rsidR="00F3592A" w:rsidRDefault="00251615">
      <w:pPr>
        <w:keepNext/>
        <w:widowControl w:val="0"/>
        <w:spacing w:after="0" w:line="240" w:lineRule="auto"/>
        <w:rPr>
          <w:rFonts w:ascii="Tinos" w:hAnsi="Tinos" w:cs="Tinos"/>
          <w:b/>
          <w:i/>
          <w:sz w:val="20"/>
          <w:szCs w:val="20"/>
        </w:rPr>
      </w:pPr>
      <w:r>
        <w:rPr>
          <w:rFonts w:ascii="Tinos" w:eastAsia="Tinos" w:hAnsi="Tinos" w:cs="Tinos"/>
          <w:sz w:val="20"/>
          <w:szCs w:val="20"/>
        </w:rPr>
        <w:t xml:space="preserve">Свидетельство о регистрации: ______________________________________________ </w:t>
      </w:r>
      <w:r>
        <w:rPr>
          <w:rFonts w:ascii="Tinos" w:eastAsia="Tinos" w:hAnsi="Tinos" w:cs="Tinos"/>
          <w:b/>
          <w:i/>
          <w:sz w:val="20"/>
          <w:szCs w:val="20"/>
        </w:rPr>
        <w:t>ИНН__________________________</w:t>
      </w:r>
    </w:p>
    <w:p w:rsidR="00F3592A" w:rsidRDefault="00251615">
      <w:pPr>
        <w:keepNext/>
        <w:widowControl w:val="0"/>
        <w:spacing w:after="0" w:line="240" w:lineRule="auto"/>
        <w:rPr>
          <w:rFonts w:ascii="Tinos" w:hAnsi="Tinos" w:cs="Tinos"/>
          <w:b/>
          <w:i/>
          <w:sz w:val="20"/>
          <w:szCs w:val="20"/>
        </w:rPr>
      </w:pPr>
      <w:r>
        <w:rPr>
          <w:rFonts w:ascii="Tinos" w:eastAsia="Tinos" w:hAnsi="Tinos" w:cs="Tinos"/>
          <w:b/>
          <w:i/>
          <w:sz w:val="20"/>
          <w:szCs w:val="20"/>
        </w:rPr>
        <w:t>КПП__________________________</w:t>
      </w:r>
    </w:p>
    <w:p w:rsidR="00F3592A" w:rsidRDefault="00251615">
      <w:pPr>
        <w:keepNext/>
        <w:widowControl w:val="0"/>
        <w:spacing w:after="0" w:line="240" w:lineRule="auto"/>
        <w:rPr>
          <w:rFonts w:ascii="Tinos" w:hAnsi="Tinos" w:cs="Tinos"/>
          <w:sz w:val="20"/>
          <w:szCs w:val="20"/>
        </w:rPr>
      </w:pPr>
      <w:r>
        <w:rPr>
          <w:rFonts w:ascii="Tinos" w:eastAsia="Tinos" w:hAnsi="Tinos" w:cs="Tinos"/>
          <w:b/>
          <w:i/>
          <w:sz w:val="20"/>
          <w:szCs w:val="20"/>
        </w:rPr>
        <w:t>ОГРН_________________________</w:t>
      </w:r>
      <w:r>
        <w:rPr>
          <w:rFonts w:ascii="Tinos" w:eastAsia="Tinos" w:hAnsi="Tinos" w:cs="Tinos"/>
          <w:sz w:val="20"/>
          <w:szCs w:val="20"/>
        </w:rPr>
        <w:t>,</w:t>
      </w:r>
    </w:p>
    <w:p w:rsidR="00F3592A" w:rsidRDefault="00251615">
      <w:pPr>
        <w:keepNext/>
        <w:widowControl w:val="0"/>
        <w:spacing w:after="0" w:line="240" w:lineRule="auto"/>
        <w:rPr>
          <w:rFonts w:ascii="Tinos" w:hAnsi="Tinos" w:cs="Tinos"/>
          <w:b/>
          <w:i/>
          <w:sz w:val="20"/>
          <w:szCs w:val="20"/>
        </w:rPr>
      </w:pPr>
      <w:r>
        <w:rPr>
          <w:rFonts w:ascii="Tinos" w:eastAsia="Tinos" w:hAnsi="Tinos" w:cs="Tinos"/>
          <w:sz w:val="20"/>
          <w:szCs w:val="20"/>
        </w:rPr>
        <w:t>в лице</w:t>
      </w:r>
      <w:r>
        <w:rPr>
          <w:rFonts w:ascii="Tinos" w:eastAsia="Tinos" w:hAnsi="Tinos" w:cs="Tinos"/>
          <w:b/>
          <w:i/>
          <w:sz w:val="20"/>
          <w:szCs w:val="20"/>
        </w:rPr>
        <w:t xml:space="preserve"> __________________________________________________</w:t>
      </w:r>
      <w:r>
        <w:rPr>
          <w:rFonts w:ascii="Tinos" w:eastAsia="Tinos" w:hAnsi="Tinos" w:cs="Tinos"/>
          <w:b/>
          <w:i/>
          <w:sz w:val="20"/>
          <w:szCs w:val="20"/>
        </w:rPr>
        <w:t>_________________</w:t>
      </w:r>
    </w:p>
    <w:p w:rsidR="00F3592A" w:rsidRDefault="00251615">
      <w:pPr>
        <w:keepNext/>
        <w:spacing w:after="0" w:line="240" w:lineRule="auto"/>
        <w:rPr>
          <w:rFonts w:ascii="Tinos" w:hAnsi="Tinos" w:cs="Tinos"/>
          <w:b/>
          <w:bCs/>
          <w:i/>
          <w:iCs/>
          <w:sz w:val="20"/>
          <w:szCs w:val="20"/>
        </w:rPr>
      </w:pPr>
      <w:r>
        <w:rPr>
          <w:rFonts w:ascii="Tinos" w:eastAsia="Tinos" w:hAnsi="Tinos" w:cs="Tinos"/>
          <w:b/>
          <w:i/>
          <w:sz w:val="20"/>
          <w:szCs w:val="20"/>
        </w:rPr>
        <w:t>(указывается Ф.И.О.,</w:t>
      </w:r>
      <w:r>
        <w:rPr>
          <w:rFonts w:ascii="Tinos" w:eastAsia="Tinos" w:hAnsi="Tinos" w:cs="Tinos"/>
          <w:b/>
          <w:bCs/>
          <w:i/>
          <w:iCs/>
          <w:sz w:val="20"/>
          <w:szCs w:val="20"/>
        </w:rPr>
        <w:t xml:space="preserve"> адрес, номер основного документа, удостоверяющего его личность,</w:t>
      </w:r>
    </w:p>
    <w:p w:rsidR="00F3592A" w:rsidRDefault="00251615">
      <w:pPr>
        <w:keepNext/>
        <w:spacing w:after="0" w:line="240" w:lineRule="auto"/>
        <w:rPr>
          <w:rFonts w:ascii="Tinos" w:hAnsi="Tinos" w:cs="Tinos"/>
          <w:sz w:val="20"/>
          <w:szCs w:val="20"/>
        </w:rPr>
      </w:pPr>
      <w:r>
        <w:rPr>
          <w:rFonts w:ascii="Tinos" w:eastAsia="Tinos" w:hAnsi="Tinos" w:cs="Tinos"/>
          <w:b/>
          <w:bCs/>
          <w:i/>
          <w:iCs/>
          <w:sz w:val="20"/>
          <w:szCs w:val="20"/>
        </w:rPr>
        <w:t>________________________________________________________________________________,</w:t>
      </w:r>
    </w:p>
    <w:p w:rsidR="00F3592A" w:rsidRDefault="00251615">
      <w:pPr>
        <w:keepNext/>
        <w:spacing w:after="0" w:line="240" w:lineRule="auto"/>
        <w:jc w:val="both"/>
        <w:rPr>
          <w:rFonts w:ascii="Tinos" w:hAnsi="Tinos" w:cs="Tinos"/>
          <w:b/>
          <w:bCs/>
          <w:i/>
          <w:iCs/>
          <w:sz w:val="20"/>
          <w:szCs w:val="20"/>
        </w:rPr>
      </w:pPr>
      <w:r>
        <w:rPr>
          <w:rFonts w:ascii="Tinos" w:eastAsia="Tinos" w:hAnsi="Tinos" w:cs="Tinos"/>
          <w:b/>
          <w:bCs/>
          <w:i/>
          <w:iCs/>
          <w:sz w:val="20"/>
          <w:szCs w:val="20"/>
        </w:rPr>
        <w:t>сведения о дате выдачи указанного документа и выдавшем его органе) *</w:t>
      </w:r>
    </w:p>
    <w:p w:rsidR="00F3592A" w:rsidRDefault="00251615">
      <w:pPr>
        <w:keepNext/>
        <w:widowControl w:val="0"/>
        <w:spacing w:after="0" w:line="240" w:lineRule="auto"/>
        <w:jc w:val="both"/>
        <w:rPr>
          <w:rFonts w:ascii="Tinos" w:hAnsi="Tinos" w:cs="Tinos"/>
          <w:sz w:val="20"/>
          <w:szCs w:val="20"/>
        </w:rPr>
      </w:pPr>
      <w:r>
        <w:rPr>
          <w:rFonts w:ascii="Tinos" w:eastAsia="Tinos" w:hAnsi="Tinos" w:cs="Tinos"/>
          <w:b/>
          <w:i/>
          <w:sz w:val="20"/>
          <w:szCs w:val="20"/>
        </w:rPr>
        <w:t>действующего на основании _______________</w:t>
      </w:r>
      <w:r>
        <w:rPr>
          <w:rFonts w:ascii="Tinos" w:eastAsia="Tinos" w:hAnsi="Tinos" w:cs="Tinos"/>
          <w:i/>
          <w:sz w:val="20"/>
          <w:szCs w:val="20"/>
        </w:rPr>
        <w:t>,</w:t>
      </w:r>
      <w:r>
        <w:rPr>
          <w:rFonts w:ascii="Tinos" w:eastAsia="Tinos" w:hAnsi="Tinos" w:cs="Tinos"/>
          <w:b/>
          <w:i/>
          <w:sz w:val="20"/>
          <w:szCs w:val="20"/>
        </w:rPr>
        <w:t xml:space="preserve"> </w:t>
      </w:r>
      <w:r>
        <w:rPr>
          <w:rFonts w:ascii="Tinos" w:eastAsia="Tinos" w:hAnsi="Tinos" w:cs="Tinos"/>
          <w:sz w:val="20"/>
          <w:szCs w:val="20"/>
        </w:rPr>
        <w:t xml:space="preserve">дает свое согласие АО «Россети Сибирь Тываэнерго» зарегистрированному по адресу: 667001, Республика Тыва, г. Кызыл, ул. Рабочая, 4  </w:t>
      </w:r>
      <w:r>
        <w:rPr>
          <w:rFonts w:ascii="Tinos" w:eastAsia="Tinos" w:hAnsi="Tinos" w:cs="Tinos"/>
          <w:b/>
          <w:sz w:val="20"/>
          <w:szCs w:val="20"/>
        </w:rPr>
        <w:t>Публичному акционерному обществу   «Россети Сибирь»</w:t>
      </w:r>
      <w:r>
        <w:rPr>
          <w:rFonts w:ascii="Tinos" w:eastAsia="Tinos" w:hAnsi="Tinos" w:cs="Tinos"/>
          <w:sz w:val="20"/>
          <w:szCs w:val="20"/>
        </w:rPr>
        <w:t>, зарегистрированному по адрес</w:t>
      </w:r>
      <w:r>
        <w:rPr>
          <w:rFonts w:ascii="Tinos" w:eastAsia="Tinos" w:hAnsi="Tinos" w:cs="Tinos"/>
          <w:sz w:val="20"/>
          <w:szCs w:val="20"/>
        </w:rPr>
        <w:t>у: г. Красноярск, ул. Бограда 144 А,</w:t>
      </w:r>
      <w:r>
        <w:rPr>
          <w:rFonts w:ascii="Tinos" w:eastAsia="Tinos" w:hAnsi="Tinos" w:cs="Tinos"/>
          <w:b/>
          <w:i/>
          <w:sz w:val="20"/>
          <w:szCs w:val="20"/>
        </w:rPr>
        <w:t xml:space="preserve"> </w:t>
      </w:r>
      <w:r>
        <w:rPr>
          <w:rFonts w:ascii="Tinos" w:eastAsia="Tinos" w:hAnsi="Tinos" w:cs="Tinos"/>
          <w:sz w:val="20"/>
          <w:szCs w:val="20"/>
        </w:rPr>
        <w:t>и</w:t>
      </w:r>
      <w:r>
        <w:rPr>
          <w:rFonts w:ascii="Tinos" w:eastAsia="Tinos" w:hAnsi="Tinos" w:cs="Tinos"/>
          <w:i/>
          <w:sz w:val="20"/>
          <w:szCs w:val="20"/>
        </w:rPr>
        <w:t xml:space="preserve"> </w:t>
      </w:r>
      <w:r>
        <w:rPr>
          <w:rFonts w:ascii="Tinos" w:eastAsia="Tinos" w:hAnsi="Tinos" w:cs="Tinos"/>
          <w:b/>
          <w:sz w:val="20"/>
          <w:szCs w:val="20"/>
        </w:rPr>
        <w:t>Публичному акционерному обществу  «Российские сети»</w:t>
      </w:r>
      <w:r>
        <w:rPr>
          <w:rFonts w:ascii="Tinos" w:eastAsia="Tinos" w:hAnsi="Tinos" w:cs="Tinos"/>
          <w:sz w:val="20"/>
          <w:szCs w:val="20"/>
        </w:rPr>
        <w:t xml:space="preserve">, зарегистрированному по адресу: </w:t>
      </w:r>
      <w:r>
        <w:rPr>
          <w:rFonts w:ascii="Tinos" w:eastAsia="Tinos" w:hAnsi="Tinos" w:cs="Tinos"/>
          <w:sz w:val="20"/>
          <w:szCs w:val="20"/>
        </w:rPr>
        <w:br/>
        <w:t>г. Москва, ул. Беловежская, 4, в отношении следующего перечня персональных данных руководителей и собственников (участников, учредит</w:t>
      </w:r>
      <w:r>
        <w:rPr>
          <w:rFonts w:ascii="Tinos" w:eastAsia="Tinos" w:hAnsi="Tinos" w:cs="Tinos"/>
          <w:sz w:val="20"/>
          <w:szCs w:val="20"/>
        </w:rPr>
        <w:t xml:space="preserve">елей, акционеров), </w:t>
      </w:r>
      <w:r>
        <w:rPr>
          <w:rFonts w:ascii="Tinos" w:eastAsia="Tinos" w:hAnsi="Tinos" w:cs="Tinos"/>
          <w:sz w:val="20"/>
          <w:szCs w:val="20"/>
        </w:rPr>
        <w:br/>
        <w:t>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w:t>
      </w:r>
      <w:r>
        <w:rPr>
          <w:rFonts w:ascii="Tinos" w:eastAsia="Tinos" w:hAnsi="Tinos" w:cs="Tinos"/>
          <w:sz w:val="20"/>
          <w:szCs w:val="20"/>
        </w:rPr>
        <w:t xml:space="preserve">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w:t>
      </w:r>
      <w:r>
        <w:rPr>
          <w:rFonts w:ascii="Tinos" w:eastAsia="Tinos" w:hAnsi="Tinos" w:cs="Tinos"/>
          <w:sz w:val="20"/>
          <w:szCs w:val="20"/>
        </w:rPr>
        <w:br/>
        <w:t xml:space="preserve">а также на представление указанной </w:t>
      </w:r>
      <w:r>
        <w:rPr>
          <w:rFonts w:ascii="Tinos" w:eastAsia="Tinos" w:hAnsi="Tinos" w:cs="Tinos"/>
          <w:sz w:val="20"/>
          <w:szCs w:val="20"/>
        </w:rPr>
        <w:t>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Pr>
          <w:rFonts w:ascii="Tinos" w:eastAsia="Tinos" w:hAnsi="Tinos" w:cs="Tinos"/>
          <w:sz w:val="20"/>
          <w:szCs w:val="20"/>
        </w:rPr>
        <w:br/>
        <w:t>и бенефициаро</w:t>
      </w:r>
      <w:r>
        <w:rPr>
          <w:rFonts w:ascii="Tinos" w:eastAsia="Tinos" w:hAnsi="Tinos" w:cs="Tinos"/>
          <w:sz w:val="20"/>
          <w:szCs w:val="20"/>
        </w:rPr>
        <w:t>в.***</w:t>
      </w:r>
    </w:p>
    <w:p w:rsidR="00F3592A" w:rsidRDefault="00251615">
      <w:pPr>
        <w:keepNext/>
        <w:widowControl w:val="0"/>
        <w:spacing w:after="0" w:line="240" w:lineRule="auto"/>
        <w:jc w:val="both"/>
        <w:rPr>
          <w:rFonts w:ascii="Tinos" w:hAnsi="Tinos" w:cs="Tinos"/>
          <w:sz w:val="20"/>
          <w:szCs w:val="20"/>
        </w:rPr>
      </w:pPr>
      <w:r>
        <w:rPr>
          <w:rFonts w:ascii="Tinos" w:eastAsia="Tinos" w:hAnsi="Tinos" w:cs="Tinos"/>
          <w:sz w:val="20"/>
          <w:szCs w:val="20"/>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w:t>
      </w:r>
      <w:r>
        <w:rPr>
          <w:rFonts w:ascii="Tinos" w:eastAsia="Tinos" w:hAnsi="Tinos" w:cs="Tinos"/>
          <w:sz w:val="20"/>
          <w:szCs w:val="20"/>
        </w:rPr>
        <w:t xml:space="preserve">ской Федерации </w:t>
      </w:r>
      <w:r>
        <w:rPr>
          <w:rFonts w:ascii="Tinos" w:eastAsia="Tinos" w:hAnsi="Tinos" w:cs="Tinos"/>
          <w:sz w:val="20"/>
          <w:szCs w:val="20"/>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rFonts w:ascii="Tinos" w:eastAsia="Tinos" w:hAnsi="Tinos" w:cs="Tinos"/>
          <w:sz w:val="20"/>
          <w:szCs w:val="20"/>
        </w:rPr>
        <w:br/>
        <w:t>а также св</w:t>
      </w:r>
      <w:r>
        <w:rPr>
          <w:rFonts w:ascii="Tinos" w:eastAsia="Tinos" w:hAnsi="Tinos" w:cs="Tinos"/>
          <w:sz w:val="20"/>
          <w:szCs w:val="20"/>
        </w:rPr>
        <w:t xml:space="preserve">язанных с ними иных поручений Правительства Российской Федерации </w:t>
      </w:r>
      <w:r>
        <w:rPr>
          <w:rFonts w:ascii="Tinos" w:eastAsia="Tinos" w:hAnsi="Tinos" w:cs="Tinos"/>
          <w:sz w:val="20"/>
          <w:szCs w:val="20"/>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F3592A" w:rsidRDefault="00251615">
      <w:pPr>
        <w:keepNext/>
        <w:widowControl w:val="0"/>
        <w:spacing w:after="0" w:line="240" w:lineRule="auto"/>
        <w:jc w:val="both"/>
        <w:rPr>
          <w:rFonts w:ascii="Tinos" w:hAnsi="Tinos" w:cs="Tinos"/>
          <w:color w:val="000000"/>
          <w:sz w:val="20"/>
          <w:szCs w:val="20"/>
        </w:rPr>
      </w:pPr>
      <w:r>
        <w:rPr>
          <w:rFonts w:ascii="Tinos" w:eastAsia="Tinos" w:hAnsi="Tinos" w:cs="Tinos"/>
          <w:sz w:val="20"/>
          <w:szCs w:val="20"/>
        </w:rPr>
        <w:t>Срок, в течение которого действует наст</w:t>
      </w:r>
      <w:r>
        <w:rPr>
          <w:rFonts w:ascii="Tinos" w:eastAsia="Tinos" w:hAnsi="Tinos" w:cs="Tinos"/>
          <w:sz w:val="20"/>
          <w:szCs w:val="20"/>
        </w:rPr>
        <w:t>оящее согласие: со дня его подписания до момента фактического достижения цели обработки</w:t>
      </w:r>
      <w:r>
        <w:rPr>
          <w:rFonts w:ascii="Tinos" w:eastAsia="Tinos" w:hAnsi="Tinos" w:cs="Tinos"/>
          <w:color w:val="000000"/>
          <w:sz w:val="20"/>
          <w:szCs w:val="2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F3592A" w:rsidRDefault="00251615">
      <w:pPr>
        <w:keepNext/>
        <w:widowControl w:val="0"/>
        <w:spacing w:after="0" w:line="240" w:lineRule="auto"/>
        <w:jc w:val="both"/>
        <w:rPr>
          <w:rFonts w:ascii="Tinos" w:hAnsi="Tinos" w:cs="Tinos"/>
          <w:color w:val="000000"/>
          <w:sz w:val="20"/>
          <w:szCs w:val="20"/>
        </w:rPr>
      </w:pPr>
      <w:r>
        <w:rPr>
          <w:rFonts w:ascii="Tinos" w:eastAsia="Tinos" w:hAnsi="Tinos" w:cs="Tinos"/>
          <w:color w:val="000000"/>
          <w:sz w:val="20"/>
          <w:szCs w:val="20"/>
        </w:rPr>
        <w:t>_______________________________                                 ___________________________</w:t>
      </w:r>
    </w:p>
    <w:p w:rsidR="00F3592A" w:rsidRDefault="00251615">
      <w:pPr>
        <w:keepNext/>
        <w:widowControl w:val="0"/>
        <w:spacing w:after="0" w:line="240" w:lineRule="auto"/>
        <w:jc w:val="both"/>
        <w:rPr>
          <w:rFonts w:ascii="Tinos" w:hAnsi="Tinos" w:cs="Tinos"/>
          <w:sz w:val="20"/>
          <w:szCs w:val="20"/>
        </w:rPr>
      </w:pPr>
      <w:r>
        <w:rPr>
          <w:rFonts w:ascii="Tinos" w:eastAsia="Tinos" w:hAnsi="Tinos" w:cs="Tinos"/>
          <w:sz w:val="20"/>
          <w:szCs w:val="20"/>
        </w:rPr>
        <w:t>(Подпись субъекта персональных данных/                                    (Ф.И.О. и должность подписавшего*)</w:t>
      </w:r>
    </w:p>
    <w:p w:rsidR="00F3592A" w:rsidRDefault="00251615">
      <w:pPr>
        <w:keepNext/>
        <w:widowControl w:val="0"/>
        <w:spacing w:after="0" w:line="240" w:lineRule="auto"/>
        <w:jc w:val="both"/>
        <w:rPr>
          <w:rFonts w:ascii="Tinos" w:hAnsi="Tinos" w:cs="Tinos"/>
          <w:sz w:val="20"/>
          <w:szCs w:val="20"/>
        </w:rPr>
      </w:pPr>
      <w:r>
        <w:rPr>
          <w:rFonts w:ascii="Tinos" w:eastAsia="Tinos" w:hAnsi="Tinos" w:cs="Tinos"/>
          <w:sz w:val="20"/>
          <w:szCs w:val="20"/>
        </w:rPr>
        <w:t xml:space="preserve">уполномоченного представителя)                         </w:t>
      </w:r>
      <w:r>
        <w:rPr>
          <w:rFonts w:ascii="Tinos" w:eastAsia="Tinos" w:hAnsi="Tinos" w:cs="Tinos"/>
          <w:sz w:val="20"/>
          <w:szCs w:val="20"/>
        </w:rPr>
        <w:t xml:space="preserve">                       </w:t>
      </w:r>
    </w:p>
    <w:p w:rsidR="00F3592A" w:rsidRDefault="00251615">
      <w:pPr>
        <w:keepNext/>
        <w:widowControl w:val="0"/>
        <w:spacing w:after="0" w:line="240" w:lineRule="auto"/>
        <w:jc w:val="both"/>
        <w:rPr>
          <w:rFonts w:ascii="Tinos" w:hAnsi="Tinos" w:cs="Tinos"/>
          <w:b/>
          <w:bCs/>
          <w:sz w:val="20"/>
          <w:szCs w:val="20"/>
        </w:rPr>
      </w:pPr>
      <w:r>
        <w:rPr>
          <w:rFonts w:ascii="Tinos" w:eastAsia="Tinos" w:hAnsi="Tinos" w:cs="Tinos"/>
          <w:b/>
          <w:bCs/>
          <w:sz w:val="20"/>
          <w:szCs w:val="20"/>
        </w:rPr>
        <w:t>М.П.                                                                                  М.П.</w:t>
      </w:r>
    </w:p>
    <w:p w:rsidR="00F3592A" w:rsidRDefault="00F3592A">
      <w:pPr>
        <w:keepNext/>
        <w:widowControl w:val="0"/>
        <w:spacing w:after="0" w:line="240" w:lineRule="auto"/>
        <w:jc w:val="both"/>
        <w:rPr>
          <w:rFonts w:ascii="Tinos" w:hAnsi="Tinos" w:cs="Tinos"/>
          <w:sz w:val="20"/>
          <w:szCs w:val="20"/>
        </w:rPr>
      </w:pPr>
    </w:p>
    <w:p w:rsidR="00F3592A" w:rsidRDefault="00251615">
      <w:pPr>
        <w:keepNext/>
        <w:widowControl w:val="0"/>
        <w:spacing w:after="0" w:line="240" w:lineRule="auto"/>
        <w:jc w:val="both"/>
        <w:rPr>
          <w:rFonts w:ascii="Tinos" w:hAnsi="Tinos" w:cs="Tinos"/>
          <w:b/>
          <w:sz w:val="20"/>
          <w:szCs w:val="20"/>
        </w:rPr>
      </w:pPr>
      <w:r>
        <w:rPr>
          <w:rFonts w:ascii="Tinos" w:eastAsia="Tinos" w:hAnsi="Tinos" w:cs="Tinos"/>
          <w:sz w:val="20"/>
          <w:szCs w:val="20"/>
        </w:rPr>
        <w:t>* Указывается фамилия, имя, отчество, адрес су</w:t>
      </w:r>
      <w:r>
        <w:rPr>
          <w:rFonts w:ascii="Tinos" w:eastAsia="Tinos" w:hAnsi="Tinos" w:cs="Tinos"/>
          <w:sz w:val="20"/>
          <w:szCs w:val="20"/>
        </w:rPr>
        <w:t>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w:t>
      </w:r>
      <w:r>
        <w:rPr>
          <w:rFonts w:ascii="Tinos" w:eastAsia="Tinos" w:hAnsi="Tinos" w:cs="Tinos"/>
          <w:sz w:val="20"/>
          <w:szCs w:val="20"/>
        </w:rPr>
        <w:t xml:space="preserve">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F3592A" w:rsidRDefault="00251615">
      <w:pPr>
        <w:keepNext/>
        <w:widowControl w:val="0"/>
        <w:spacing w:after="0" w:line="240" w:lineRule="auto"/>
        <w:jc w:val="both"/>
        <w:rPr>
          <w:rFonts w:ascii="Tinos" w:hAnsi="Tinos" w:cs="Tinos"/>
          <w:sz w:val="20"/>
          <w:szCs w:val="20"/>
        </w:rPr>
      </w:pPr>
      <w:r>
        <w:rPr>
          <w:rFonts w:ascii="Tinos" w:eastAsia="Tinos" w:hAnsi="Tinos" w:cs="Tinos"/>
          <w:sz w:val="20"/>
          <w:szCs w:val="20"/>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w:t>
      </w:r>
      <w:r>
        <w:rPr>
          <w:rFonts w:ascii="Tinos" w:eastAsia="Tinos" w:hAnsi="Tinos" w:cs="Tinos"/>
          <w:sz w:val="20"/>
          <w:szCs w:val="20"/>
        </w:rPr>
        <w:t>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F3592A" w:rsidRDefault="00251615">
      <w:pPr>
        <w:keepNext/>
        <w:spacing w:after="0" w:line="240" w:lineRule="auto"/>
        <w:jc w:val="both"/>
        <w:rPr>
          <w:rFonts w:ascii="Tinos" w:hAnsi="Tinos" w:cs="Tinos"/>
          <w:sz w:val="20"/>
          <w:szCs w:val="20"/>
        </w:rPr>
      </w:pPr>
      <w:r>
        <w:rPr>
          <w:rFonts w:ascii="Tinos" w:eastAsia="Tinos" w:hAnsi="Tinos" w:cs="Tinos"/>
          <w:sz w:val="20"/>
          <w:szCs w:val="20"/>
        </w:rPr>
        <w:t>*** Заполнен</w:t>
      </w:r>
      <w:r>
        <w:rPr>
          <w:rFonts w:ascii="Tinos" w:eastAsia="Tinos" w:hAnsi="Tinos" w:cs="Tinos"/>
          <w:sz w:val="20"/>
          <w:szCs w:val="20"/>
        </w:rPr>
        <w:t>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w:t>
      </w:r>
      <w:r>
        <w:rPr>
          <w:rFonts w:ascii="Tinos" w:eastAsia="Tinos" w:hAnsi="Tinos" w:cs="Tinos"/>
          <w:sz w:val="20"/>
          <w:szCs w:val="20"/>
        </w:rPr>
        <w:t xml:space="preserve">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w:t>
      </w:r>
      <w:r>
        <w:rPr>
          <w:rFonts w:ascii="Tinos" w:eastAsia="Tinos" w:hAnsi="Tinos" w:cs="Tinos"/>
          <w:sz w:val="20"/>
          <w:szCs w:val="20"/>
        </w:rPr>
        <w:t>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w:t>
      </w:r>
      <w:r>
        <w:rPr>
          <w:rFonts w:ascii="Tinos" w:eastAsia="Tinos" w:hAnsi="Tinos" w:cs="Tinos"/>
          <w:sz w:val="20"/>
          <w:szCs w:val="20"/>
        </w:rPr>
        <w:t>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r>
        <w:rPr>
          <w:rFonts w:ascii="Tinos" w:eastAsia="Tinos" w:hAnsi="Tinos" w:cs="Tinos"/>
          <w:sz w:val="20"/>
          <w:szCs w:val="20"/>
        </w:rPr>
        <w:t>.</w:t>
      </w:r>
      <w:bookmarkEnd w:id="2"/>
    </w:p>
    <w:p w:rsidR="00F3592A" w:rsidRDefault="00F3592A">
      <w:pPr>
        <w:spacing w:after="0" w:line="240" w:lineRule="auto"/>
        <w:ind w:firstLine="709"/>
        <w:jc w:val="both"/>
        <w:rPr>
          <w:rFonts w:ascii="Tinos" w:hAnsi="Tinos" w:cs="Tinos"/>
          <w:sz w:val="20"/>
          <w:szCs w:val="20"/>
        </w:rPr>
      </w:pPr>
    </w:p>
    <w:tbl>
      <w:tblPr>
        <w:tblW w:w="0" w:type="auto"/>
        <w:tblLook w:val="00A0" w:firstRow="1" w:lastRow="0" w:firstColumn="1" w:lastColumn="0" w:noHBand="0" w:noVBand="0"/>
      </w:tblPr>
      <w:tblGrid>
        <w:gridCol w:w="9496"/>
      </w:tblGrid>
      <w:tr w:rsidR="00F3592A">
        <w:trPr>
          <w:trHeight w:val="80"/>
        </w:trPr>
        <w:tc>
          <w:tcPr>
            <w:tcW w:w="10613" w:type="dxa"/>
          </w:tcPr>
          <w:p w:rsidR="00F3592A" w:rsidRDefault="00F3592A">
            <w:pPr>
              <w:spacing w:after="0" w:line="240" w:lineRule="auto"/>
              <w:ind w:firstLine="709"/>
              <w:jc w:val="both"/>
              <w:rPr>
                <w:rFonts w:ascii="Tinos" w:hAnsi="Tinos" w:cs="Tinos"/>
                <w:b/>
                <w:i/>
                <w:sz w:val="20"/>
                <w:szCs w:val="20"/>
              </w:rPr>
            </w:pPr>
          </w:p>
        </w:tc>
      </w:tr>
      <w:tr w:rsidR="00F3592A">
        <w:trPr>
          <w:trHeight w:val="80"/>
        </w:trPr>
        <w:tc>
          <w:tcPr>
            <w:tcW w:w="10613" w:type="dxa"/>
          </w:tcPr>
          <w:p w:rsidR="00F3592A" w:rsidRDefault="00F3592A">
            <w:pPr>
              <w:spacing w:after="0" w:line="240" w:lineRule="auto"/>
              <w:jc w:val="both"/>
              <w:rPr>
                <w:rFonts w:ascii="Tinos" w:hAnsi="Tinos" w:cs="Tinos"/>
                <w:i/>
                <w:sz w:val="20"/>
                <w:szCs w:val="20"/>
              </w:rPr>
            </w:pPr>
          </w:p>
        </w:tc>
      </w:tr>
      <w:tr w:rsidR="00F3592A">
        <w:trPr>
          <w:trHeight w:val="80"/>
        </w:trPr>
        <w:tc>
          <w:tcPr>
            <w:tcW w:w="10613" w:type="dxa"/>
          </w:tcPr>
          <w:p w:rsidR="00F3592A" w:rsidRDefault="00F3592A">
            <w:pPr>
              <w:spacing w:after="0" w:line="240" w:lineRule="auto"/>
              <w:jc w:val="both"/>
              <w:rPr>
                <w:rFonts w:ascii="Tinos" w:hAnsi="Tinos" w:cs="Tinos"/>
                <w:b/>
                <w:i/>
                <w:sz w:val="20"/>
                <w:szCs w:val="20"/>
              </w:rPr>
            </w:pPr>
          </w:p>
        </w:tc>
      </w:tr>
      <w:tr w:rsidR="00F3592A">
        <w:tc>
          <w:tcPr>
            <w:tcW w:w="10613" w:type="dxa"/>
          </w:tcPr>
          <w:p w:rsidR="00F3592A" w:rsidRDefault="00251615">
            <w:pPr>
              <w:spacing w:after="0" w:line="240" w:lineRule="auto"/>
              <w:jc w:val="both"/>
              <w:rPr>
                <w:rFonts w:ascii="Tinos" w:hAnsi="Tinos" w:cs="Tinos"/>
                <w:b/>
                <w:i/>
              </w:rPr>
            </w:pPr>
            <w:r>
              <w:rPr>
                <w:rFonts w:ascii="Tinos" w:eastAsia="Tinos" w:hAnsi="Tinos" w:cs="Tinos"/>
                <w:b/>
              </w:rPr>
              <w:t>ФОРМУ СОГЛАСОВАЛИ:</w:t>
            </w:r>
          </w:p>
        </w:tc>
      </w:tr>
      <w:tr w:rsidR="00F3592A">
        <w:trPr>
          <w:trHeight w:val="3050"/>
        </w:trPr>
        <w:tc>
          <w:tcPr>
            <w:tcW w:w="10613" w:type="dxa"/>
          </w:tcPr>
          <w:p w:rsidR="00F3592A" w:rsidRDefault="00F3592A">
            <w:pPr>
              <w:spacing w:after="0" w:line="240" w:lineRule="auto"/>
              <w:jc w:val="both"/>
              <w:rPr>
                <w:rFonts w:ascii="Tinos" w:hAnsi="Tinos" w:cs="Tinos"/>
                <w:b/>
              </w:rPr>
            </w:pPr>
          </w:p>
          <w:tbl>
            <w:tblPr>
              <w:tblW w:w="14306" w:type="dxa"/>
              <w:tblLook w:val="04A0" w:firstRow="1" w:lastRow="0" w:firstColumn="1" w:lastColumn="0" w:noHBand="0" w:noVBand="1"/>
            </w:tblPr>
            <w:tblGrid>
              <w:gridCol w:w="4787"/>
              <w:gridCol w:w="9519"/>
            </w:tblGrid>
            <w:tr w:rsidR="00F3592A">
              <w:trPr>
                <w:trHeight w:val="411"/>
              </w:trPr>
              <w:tc>
                <w:tcPr>
                  <w:tcW w:w="4787" w:type="dxa"/>
                </w:tcPr>
                <w:p w:rsidR="00F3592A" w:rsidRDefault="00F3592A">
                  <w:pPr>
                    <w:keepNext/>
                    <w:widowControl w:val="0"/>
                    <w:suppressLineNumbers/>
                    <w:shd w:val="clear" w:color="auto" w:fill="FFFFFF"/>
                    <w:tabs>
                      <w:tab w:val="left" w:pos="567"/>
                    </w:tabs>
                    <w:spacing w:after="0" w:line="240" w:lineRule="auto"/>
                    <w:jc w:val="both"/>
                    <w:rPr>
                      <w:rFonts w:ascii="Tinos" w:hAnsi="Tinos" w:cs="Tinos"/>
                      <w:b/>
                      <w:bCs/>
                    </w:rPr>
                  </w:pPr>
                </w:p>
                <w:p w:rsidR="00F3592A" w:rsidRDefault="00251615">
                  <w:pPr>
                    <w:keepNext/>
                    <w:widowControl w:val="0"/>
                    <w:suppressLineNumbers/>
                    <w:shd w:val="clear" w:color="auto" w:fill="FFFFFF"/>
                    <w:tabs>
                      <w:tab w:val="left" w:pos="567"/>
                    </w:tabs>
                    <w:spacing w:after="0" w:line="240" w:lineRule="auto"/>
                    <w:jc w:val="both"/>
                    <w:rPr>
                      <w:rFonts w:ascii="Tinos" w:hAnsi="Tinos" w:cs="Tinos"/>
                      <w:b/>
                      <w:bCs/>
                    </w:rPr>
                  </w:pPr>
                  <w:r>
                    <w:rPr>
                      <w:rFonts w:ascii="Tinos" w:eastAsia="Tinos" w:hAnsi="Tinos" w:cs="Tinos"/>
                      <w:b/>
                      <w:bCs/>
                    </w:rPr>
                    <w:t>Покупатель:</w:t>
                  </w:r>
                </w:p>
                <w:p w:rsidR="00F3592A" w:rsidRDefault="00F3592A">
                  <w:pPr>
                    <w:keepNext/>
                    <w:widowControl w:val="0"/>
                    <w:suppressLineNumbers/>
                    <w:shd w:val="clear" w:color="auto" w:fill="FFFFFF"/>
                    <w:tabs>
                      <w:tab w:val="left" w:pos="567"/>
                    </w:tabs>
                    <w:spacing w:after="0" w:line="240" w:lineRule="auto"/>
                    <w:jc w:val="both"/>
                    <w:rPr>
                      <w:rFonts w:ascii="Tinos" w:hAnsi="Tinos" w:cs="Tinos"/>
                      <w:b/>
                    </w:rPr>
                  </w:pPr>
                </w:p>
                <w:p w:rsidR="00F3592A" w:rsidRDefault="00251615">
                  <w:pPr>
                    <w:keepNext/>
                    <w:widowControl w:val="0"/>
                    <w:suppressLineNumbers/>
                    <w:shd w:val="clear" w:color="auto" w:fill="FFFFFF"/>
                    <w:tabs>
                      <w:tab w:val="left" w:pos="567"/>
                    </w:tabs>
                    <w:spacing w:after="0" w:line="240" w:lineRule="auto"/>
                    <w:jc w:val="both"/>
                    <w:rPr>
                      <w:rFonts w:ascii="Tinos" w:hAnsi="Tinos" w:cs="Tinos"/>
                      <w:b/>
                    </w:rPr>
                  </w:pPr>
                  <w:r>
                    <w:rPr>
                      <w:rFonts w:ascii="Tinos" w:eastAsia="Tinos" w:hAnsi="Tinos" w:cs="Tinos"/>
                      <w:b/>
                    </w:rPr>
                    <w:t>_________________/ А.В. Лукин /</w:t>
                  </w:r>
                </w:p>
              </w:tc>
              <w:tc>
                <w:tcPr>
                  <w:tcW w:w="9519" w:type="dxa"/>
                </w:tcPr>
                <w:p w:rsidR="00F3592A" w:rsidRDefault="00F3592A">
                  <w:pPr>
                    <w:keepNext/>
                    <w:widowControl w:val="0"/>
                    <w:suppressLineNumbers/>
                    <w:shd w:val="clear" w:color="auto" w:fill="FFFFFF"/>
                    <w:tabs>
                      <w:tab w:val="left" w:pos="567"/>
                    </w:tabs>
                    <w:spacing w:after="0" w:line="240" w:lineRule="auto"/>
                    <w:jc w:val="both"/>
                    <w:rPr>
                      <w:rFonts w:ascii="Tinos" w:hAnsi="Tinos" w:cs="Tinos"/>
                      <w:b/>
                      <w:bCs/>
                    </w:rPr>
                  </w:pPr>
                </w:p>
                <w:p w:rsidR="00F3592A" w:rsidRDefault="00251615">
                  <w:pPr>
                    <w:keepNext/>
                    <w:widowControl w:val="0"/>
                    <w:suppressLineNumbers/>
                    <w:shd w:val="clear" w:color="auto" w:fill="FFFFFF"/>
                    <w:tabs>
                      <w:tab w:val="left" w:pos="567"/>
                    </w:tabs>
                    <w:spacing w:after="0" w:line="240" w:lineRule="auto"/>
                    <w:jc w:val="both"/>
                    <w:rPr>
                      <w:rFonts w:ascii="Tinos" w:hAnsi="Tinos" w:cs="Tinos"/>
                      <w:b/>
                      <w:bCs/>
                    </w:rPr>
                  </w:pPr>
                  <w:r>
                    <w:rPr>
                      <w:rFonts w:ascii="Tinos" w:eastAsia="Tinos" w:hAnsi="Tinos" w:cs="Tinos"/>
                      <w:b/>
                      <w:bCs/>
                    </w:rPr>
                    <w:t>Поставщик:</w:t>
                  </w:r>
                </w:p>
                <w:p w:rsidR="00F3592A" w:rsidRDefault="00F3592A">
                  <w:pPr>
                    <w:keepNext/>
                    <w:widowControl w:val="0"/>
                    <w:suppressLineNumbers/>
                    <w:shd w:val="clear" w:color="auto" w:fill="FFFFFF"/>
                    <w:tabs>
                      <w:tab w:val="left" w:pos="567"/>
                    </w:tabs>
                    <w:spacing w:after="0" w:line="240" w:lineRule="auto"/>
                    <w:jc w:val="both"/>
                    <w:rPr>
                      <w:rFonts w:ascii="Tinos" w:hAnsi="Tinos" w:cs="Tinos"/>
                      <w:b/>
                      <w:bCs/>
                    </w:rPr>
                  </w:pPr>
                </w:p>
                <w:p w:rsidR="00F3592A" w:rsidRDefault="00251615">
                  <w:pPr>
                    <w:keepNext/>
                    <w:widowControl w:val="0"/>
                    <w:suppressLineNumbers/>
                    <w:shd w:val="clear" w:color="auto" w:fill="FFFFFF"/>
                    <w:tabs>
                      <w:tab w:val="left" w:pos="567"/>
                    </w:tabs>
                    <w:spacing w:after="0" w:line="240" w:lineRule="auto"/>
                    <w:jc w:val="both"/>
                    <w:rPr>
                      <w:rFonts w:ascii="Tinos" w:hAnsi="Tinos" w:cs="Tinos"/>
                      <w:b/>
                    </w:rPr>
                  </w:pPr>
                  <w:r>
                    <w:rPr>
                      <w:rFonts w:ascii="Tinos" w:eastAsia="Tinos" w:hAnsi="Tinos" w:cs="Tinos"/>
                      <w:b/>
                      <w:bCs/>
                    </w:rPr>
                    <w:t>__________________/</w:t>
                  </w:r>
                  <w:r>
                    <w:rPr>
                      <w:rFonts w:ascii="Tinos" w:eastAsia="Tinos" w:hAnsi="Tinos" w:cs="Tinos"/>
                      <w:b/>
                    </w:rPr>
                    <w:t xml:space="preserve"> </w:t>
                  </w:r>
                  <w:r>
                    <w:rPr>
                      <w:rFonts w:ascii="Tinos" w:eastAsia="Tinos" w:hAnsi="Tinos" w:cs="Tinos"/>
                      <w:b/>
                      <w:bCs/>
                    </w:rPr>
                    <w:t>____ /</w:t>
                  </w:r>
                </w:p>
              </w:tc>
            </w:tr>
            <w:tr w:rsidR="00F3592A">
              <w:trPr>
                <w:trHeight w:val="394"/>
              </w:trPr>
              <w:tc>
                <w:tcPr>
                  <w:tcW w:w="4787" w:type="dxa"/>
                </w:tcPr>
                <w:p w:rsidR="00F3592A" w:rsidRDefault="00251615">
                  <w:pPr>
                    <w:keepNext/>
                    <w:widowControl w:val="0"/>
                    <w:suppressLineNumbers/>
                    <w:shd w:val="clear" w:color="auto" w:fill="FFFFFF"/>
                    <w:tabs>
                      <w:tab w:val="left" w:pos="567"/>
                    </w:tabs>
                    <w:spacing w:after="0" w:line="240" w:lineRule="auto"/>
                    <w:jc w:val="both"/>
                    <w:rPr>
                      <w:rFonts w:ascii="Tinos" w:hAnsi="Tinos" w:cs="Tinos"/>
                      <w:b/>
                    </w:rPr>
                  </w:pPr>
                  <w:r>
                    <w:rPr>
                      <w:rFonts w:ascii="Tinos" w:eastAsia="Tinos" w:hAnsi="Tinos" w:cs="Tinos"/>
                      <w:b/>
                    </w:rPr>
                    <w:t>М.П.</w:t>
                  </w:r>
                </w:p>
              </w:tc>
              <w:tc>
                <w:tcPr>
                  <w:tcW w:w="9519" w:type="dxa"/>
                </w:tcPr>
                <w:p w:rsidR="00F3592A" w:rsidRDefault="00251615">
                  <w:pPr>
                    <w:keepNext/>
                    <w:widowControl w:val="0"/>
                    <w:suppressLineNumbers/>
                    <w:shd w:val="clear" w:color="auto" w:fill="FFFFFF"/>
                    <w:tabs>
                      <w:tab w:val="left" w:pos="567"/>
                    </w:tabs>
                    <w:spacing w:after="0" w:line="240" w:lineRule="auto"/>
                    <w:jc w:val="both"/>
                    <w:rPr>
                      <w:rFonts w:ascii="Tinos" w:hAnsi="Tinos" w:cs="Tinos"/>
                      <w:b/>
                    </w:rPr>
                  </w:pPr>
                  <w:r>
                    <w:rPr>
                      <w:rFonts w:ascii="Tinos" w:eastAsia="Tinos" w:hAnsi="Tinos" w:cs="Tinos"/>
                      <w:b/>
                    </w:rPr>
                    <w:t>М.П.</w:t>
                  </w:r>
                </w:p>
              </w:tc>
            </w:tr>
            <w:tr w:rsidR="00F3592A">
              <w:trPr>
                <w:trHeight w:val="679"/>
              </w:trPr>
              <w:tc>
                <w:tcPr>
                  <w:tcW w:w="4787" w:type="dxa"/>
                </w:tcPr>
                <w:p w:rsidR="00F3592A" w:rsidRDefault="00F3592A">
                  <w:pPr>
                    <w:keepNext/>
                    <w:widowControl w:val="0"/>
                    <w:suppressLineNumbers/>
                    <w:shd w:val="clear" w:color="auto" w:fill="FFFFFF"/>
                    <w:tabs>
                      <w:tab w:val="left" w:pos="567"/>
                    </w:tabs>
                    <w:spacing w:after="0" w:line="240" w:lineRule="auto"/>
                    <w:jc w:val="both"/>
                    <w:rPr>
                      <w:rFonts w:ascii="Tinos" w:hAnsi="Tinos" w:cs="Tinos"/>
                      <w:b/>
                    </w:rPr>
                  </w:pPr>
                </w:p>
                <w:p w:rsidR="00F3592A" w:rsidRDefault="00251615">
                  <w:pPr>
                    <w:keepNext/>
                    <w:widowControl w:val="0"/>
                    <w:suppressLineNumbers/>
                    <w:shd w:val="clear" w:color="auto" w:fill="FFFFFF"/>
                    <w:tabs>
                      <w:tab w:val="left" w:pos="567"/>
                    </w:tabs>
                    <w:spacing w:after="0" w:line="240" w:lineRule="auto"/>
                    <w:jc w:val="both"/>
                    <w:rPr>
                      <w:rFonts w:ascii="Tinos" w:hAnsi="Tinos" w:cs="Tinos"/>
                      <w:b/>
                    </w:rPr>
                  </w:pPr>
                  <w:r>
                    <w:rPr>
                      <w:rFonts w:ascii="Tinos" w:eastAsia="Tinos" w:hAnsi="Tinos" w:cs="Tinos"/>
                      <w:b/>
                    </w:rPr>
                    <w:t>«_____»_____________20___г.</w:t>
                  </w:r>
                </w:p>
              </w:tc>
              <w:tc>
                <w:tcPr>
                  <w:tcW w:w="9519" w:type="dxa"/>
                </w:tcPr>
                <w:p w:rsidR="00F3592A" w:rsidRDefault="00F3592A">
                  <w:pPr>
                    <w:keepNext/>
                    <w:widowControl w:val="0"/>
                    <w:suppressLineNumbers/>
                    <w:shd w:val="clear" w:color="auto" w:fill="FFFFFF"/>
                    <w:tabs>
                      <w:tab w:val="left" w:pos="567"/>
                    </w:tabs>
                    <w:spacing w:after="0" w:line="240" w:lineRule="auto"/>
                    <w:jc w:val="both"/>
                    <w:rPr>
                      <w:rFonts w:ascii="Tinos" w:hAnsi="Tinos" w:cs="Tinos"/>
                      <w:b/>
                    </w:rPr>
                  </w:pPr>
                </w:p>
                <w:p w:rsidR="00F3592A" w:rsidRDefault="00251615">
                  <w:pPr>
                    <w:keepNext/>
                    <w:widowControl w:val="0"/>
                    <w:suppressLineNumbers/>
                    <w:shd w:val="clear" w:color="auto" w:fill="FFFFFF"/>
                    <w:tabs>
                      <w:tab w:val="left" w:pos="567"/>
                    </w:tabs>
                    <w:spacing w:after="0" w:line="240" w:lineRule="auto"/>
                    <w:jc w:val="both"/>
                    <w:rPr>
                      <w:rFonts w:ascii="Tinos" w:hAnsi="Tinos" w:cs="Tinos"/>
                      <w:b/>
                    </w:rPr>
                  </w:pPr>
                  <w:r>
                    <w:rPr>
                      <w:rFonts w:ascii="Tinos" w:eastAsia="Tinos" w:hAnsi="Tinos" w:cs="Tinos"/>
                      <w:b/>
                    </w:rPr>
                    <w:t>«_____» _____________20___г.</w:t>
                  </w:r>
                </w:p>
                <w:p w:rsidR="00F3592A" w:rsidRDefault="00F3592A">
                  <w:pPr>
                    <w:keepNext/>
                    <w:widowControl w:val="0"/>
                    <w:suppressLineNumbers/>
                    <w:shd w:val="clear" w:color="auto" w:fill="FFFFFF"/>
                    <w:tabs>
                      <w:tab w:val="left" w:pos="567"/>
                    </w:tabs>
                    <w:spacing w:after="0" w:line="240" w:lineRule="auto"/>
                    <w:jc w:val="both"/>
                    <w:rPr>
                      <w:rFonts w:ascii="Tinos" w:hAnsi="Tinos" w:cs="Tinos"/>
                      <w:b/>
                    </w:rPr>
                  </w:pPr>
                </w:p>
              </w:tc>
            </w:tr>
          </w:tbl>
          <w:p w:rsidR="00F3592A" w:rsidRDefault="00F3592A">
            <w:pPr>
              <w:spacing w:after="0" w:line="240" w:lineRule="auto"/>
              <w:ind w:left="6379" w:hanging="2"/>
              <w:jc w:val="both"/>
              <w:rPr>
                <w:rFonts w:ascii="Tinos" w:hAnsi="Tinos" w:cs="Tinos"/>
                <w:b/>
              </w:rPr>
            </w:pPr>
          </w:p>
          <w:p w:rsidR="00F3592A" w:rsidRDefault="00F3592A">
            <w:pPr>
              <w:spacing w:after="0" w:line="240" w:lineRule="auto"/>
              <w:ind w:left="6379" w:hanging="2"/>
              <w:jc w:val="both"/>
              <w:rPr>
                <w:rFonts w:ascii="Tinos" w:hAnsi="Tinos" w:cs="Tinos"/>
                <w:b/>
              </w:rPr>
            </w:pPr>
          </w:p>
          <w:p w:rsidR="00F3592A" w:rsidRDefault="00F3592A">
            <w:pPr>
              <w:spacing w:after="0" w:line="240" w:lineRule="auto"/>
              <w:ind w:left="6379" w:hanging="2"/>
              <w:jc w:val="both"/>
              <w:rPr>
                <w:rFonts w:ascii="Tinos" w:hAnsi="Tinos" w:cs="Tinos"/>
                <w:b/>
              </w:rPr>
            </w:pPr>
          </w:p>
          <w:p w:rsidR="00F3592A" w:rsidRDefault="00F3592A">
            <w:pPr>
              <w:spacing w:after="0" w:line="240" w:lineRule="auto"/>
              <w:ind w:left="6379" w:hanging="2"/>
              <w:jc w:val="both"/>
              <w:rPr>
                <w:rFonts w:ascii="Tinos" w:hAnsi="Tinos" w:cs="Tinos"/>
                <w:b/>
              </w:rPr>
            </w:pPr>
          </w:p>
          <w:p w:rsidR="00F3592A" w:rsidRDefault="00F3592A">
            <w:pPr>
              <w:spacing w:after="0" w:line="240" w:lineRule="auto"/>
              <w:ind w:left="6379" w:hanging="2"/>
              <w:jc w:val="both"/>
              <w:rPr>
                <w:rFonts w:ascii="Tinos" w:hAnsi="Tinos" w:cs="Tinos"/>
                <w:b/>
              </w:rPr>
            </w:pPr>
          </w:p>
          <w:p w:rsidR="00F3592A" w:rsidRDefault="00F3592A">
            <w:pPr>
              <w:spacing w:after="0" w:line="240" w:lineRule="auto"/>
              <w:ind w:left="6379" w:hanging="2"/>
              <w:jc w:val="both"/>
              <w:rPr>
                <w:rFonts w:ascii="Tinos" w:hAnsi="Tinos" w:cs="Tinos"/>
                <w:b/>
              </w:rPr>
            </w:pPr>
          </w:p>
          <w:p w:rsidR="00F3592A" w:rsidRDefault="00F3592A">
            <w:pPr>
              <w:spacing w:after="0" w:line="240" w:lineRule="auto"/>
              <w:ind w:left="6379" w:hanging="2"/>
              <w:jc w:val="both"/>
              <w:rPr>
                <w:rFonts w:ascii="Tinos" w:hAnsi="Tinos" w:cs="Tinos"/>
                <w:b/>
              </w:rPr>
            </w:pPr>
          </w:p>
          <w:p w:rsidR="00F3592A" w:rsidRDefault="00F3592A">
            <w:pPr>
              <w:spacing w:after="0" w:line="240" w:lineRule="auto"/>
              <w:jc w:val="both"/>
              <w:rPr>
                <w:rFonts w:ascii="Tinos" w:hAnsi="Tinos" w:cs="Tinos"/>
                <w:b/>
                <w:i/>
              </w:rPr>
            </w:pPr>
          </w:p>
        </w:tc>
      </w:tr>
    </w:tbl>
    <w:p w:rsidR="00F3592A" w:rsidRDefault="00F3592A">
      <w:pPr>
        <w:pStyle w:val="2"/>
        <w:keepNext w:val="0"/>
        <w:numPr>
          <w:ilvl w:val="0"/>
          <w:numId w:val="0"/>
        </w:numPr>
        <w:tabs>
          <w:tab w:val="left" w:pos="6975"/>
          <w:tab w:val="right" w:pos="9922"/>
        </w:tabs>
        <w:spacing w:before="0" w:after="0"/>
        <w:rPr>
          <w:rFonts w:ascii="Tinos" w:hAnsi="Tinos" w:cs="Tinos"/>
          <w:sz w:val="20"/>
          <w:szCs w:val="20"/>
        </w:rPr>
      </w:pPr>
    </w:p>
    <w:p w:rsidR="00F3592A" w:rsidRDefault="00F3592A">
      <w:pPr>
        <w:pStyle w:val="2"/>
        <w:keepNext w:val="0"/>
        <w:numPr>
          <w:ilvl w:val="0"/>
          <w:numId w:val="0"/>
        </w:numPr>
        <w:tabs>
          <w:tab w:val="left" w:pos="6975"/>
          <w:tab w:val="right" w:pos="9922"/>
        </w:tabs>
        <w:spacing w:before="0" w:after="0"/>
        <w:rPr>
          <w:rFonts w:ascii="Tinos" w:hAnsi="Tinos" w:cs="Tinos"/>
          <w:sz w:val="20"/>
          <w:szCs w:val="20"/>
        </w:rPr>
      </w:pPr>
    </w:p>
    <w:p w:rsidR="00F3592A" w:rsidRDefault="00F3592A">
      <w:pPr>
        <w:pStyle w:val="2"/>
        <w:keepNext w:val="0"/>
        <w:numPr>
          <w:ilvl w:val="0"/>
          <w:numId w:val="0"/>
        </w:numPr>
        <w:tabs>
          <w:tab w:val="left" w:pos="6975"/>
          <w:tab w:val="right" w:pos="9922"/>
        </w:tabs>
        <w:spacing w:before="0" w:after="0"/>
        <w:rPr>
          <w:sz w:val="22"/>
          <w:szCs w:val="22"/>
        </w:rPr>
      </w:pPr>
    </w:p>
    <w:p w:rsidR="00F3592A" w:rsidRDefault="00F3592A">
      <w:pPr>
        <w:pStyle w:val="2"/>
        <w:keepNext w:val="0"/>
        <w:numPr>
          <w:ilvl w:val="0"/>
          <w:numId w:val="0"/>
        </w:numPr>
        <w:tabs>
          <w:tab w:val="left" w:pos="6975"/>
          <w:tab w:val="right" w:pos="9922"/>
        </w:tabs>
        <w:spacing w:before="0" w:after="0"/>
        <w:rPr>
          <w:sz w:val="22"/>
          <w:szCs w:val="22"/>
        </w:rPr>
      </w:pPr>
    </w:p>
    <w:p w:rsidR="00F3592A" w:rsidRDefault="00F3592A">
      <w:pPr>
        <w:pStyle w:val="2"/>
        <w:keepNext w:val="0"/>
        <w:numPr>
          <w:ilvl w:val="0"/>
          <w:numId w:val="0"/>
        </w:numPr>
        <w:tabs>
          <w:tab w:val="left" w:pos="6975"/>
          <w:tab w:val="right" w:pos="9922"/>
        </w:tabs>
        <w:spacing w:before="0" w:after="0"/>
        <w:rPr>
          <w:sz w:val="22"/>
          <w:szCs w:val="22"/>
        </w:rPr>
      </w:pPr>
    </w:p>
    <w:p w:rsidR="00F3592A" w:rsidRDefault="00F3592A">
      <w:pPr>
        <w:pStyle w:val="2"/>
        <w:keepNext w:val="0"/>
        <w:numPr>
          <w:ilvl w:val="0"/>
          <w:numId w:val="0"/>
        </w:numPr>
        <w:tabs>
          <w:tab w:val="left" w:pos="6975"/>
          <w:tab w:val="right" w:pos="9922"/>
        </w:tabs>
        <w:spacing w:before="0" w:after="0"/>
        <w:rPr>
          <w:sz w:val="22"/>
          <w:szCs w:val="22"/>
        </w:rPr>
      </w:pPr>
    </w:p>
    <w:p w:rsidR="00F3592A" w:rsidRDefault="00F3592A">
      <w:pPr>
        <w:pStyle w:val="2"/>
        <w:keepNext w:val="0"/>
        <w:numPr>
          <w:ilvl w:val="0"/>
          <w:numId w:val="0"/>
        </w:numPr>
        <w:tabs>
          <w:tab w:val="left" w:pos="6975"/>
          <w:tab w:val="right" w:pos="9922"/>
        </w:tabs>
        <w:spacing w:before="0" w:after="0"/>
        <w:rPr>
          <w:sz w:val="22"/>
          <w:szCs w:val="22"/>
        </w:rPr>
      </w:pPr>
    </w:p>
    <w:p w:rsidR="00F3592A" w:rsidRDefault="00F3592A">
      <w:pPr>
        <w:pStyle w:val="2"/>
        <w:keepNext w:val="0"/>
        <w:numPr>
          <w:ilvl w:val="0"/>
          <w:numId w:val="0"/>
        </w:numPr>
        <w:tabs>
          <w:tab w:val="left" w:pos="6975"/>
          <w:tab w:val="right" w:pos="9922"/>
        </w:tabs>
        <w:spacing w:before="0" w:after="0"/>
        <w:rPr>
          <w:sz w:val="22"/>
          <w:szCs w:val="22"/>
        </w:rPr>
      </w:pPr>
    </w:p>
    <w:p w:rsidR="00F3592A" w:rsidRDefault="00F3592A">
      <w:pPr>
        <w:pStyle w:val="2"/>
        <w:keepNext w:val="0"/>
        <w:numPr>
          <w:ilvl w:val="0"/>
          <w:numId w:val="0"/>
        </w:numPr>
        <w:tabs>
          <w:tab w:val="left" w:pos="6975"/>
          <w:tab w:val="right" w:pos="9922"/>
        </w:tabs>
        <w:spacing w:before="0" w:after="0"/>
        <w:rPr>
          <w:sz w:val="22"/>
          <w:szCs w:val="22"/>
        </w:rPr>
      </w:pPr>
    </w:p>
    <w:p w:rsidR="00F3592A" w:rsidRDefault="00F3592A">
      <w:pPr>
        <w:pStyle w:val="2"/>
        <w:keepNext w:val="0"/>
        <w:numPr>
          <w:ilvl w:val="0"/>
          <w:numId w:val="0"/>
        </w:numPr>
        <w:tabs>
          <w:tab w:val="left" w:pos="6975"/>
          <w:tab w:val="right" w:pos="9922"/>
        </w:tabs>
        <w:spacing w:before="0" w:after="0"/>
        <w:rPr>
          <w:sz w:val="22"/>
          <w:szCs w:val="22"/>
        </w:rPr>
      </w:pPr>
    </w:p>
    <w:p w:rsidR="00F3592A" w:rsidRDefault="00F3592A">
      <w:pPr>
        <w:pStyle w:val="2"/>
        <w:keepNext w:val="0"/>
        <w:numPr>
          <w:ilvl w:val="0"/>
          <w:numId w:val="0"/>
        </w:numPr>
        <w:tabs>
          <w:tab w:val="left" w:pos="6975"/>
          <w:tab w:val="right" w:pos="9922"/>
        </w:tabs>
        <w:spacing w:before="0" w:after="0"/>
        <w:rPr>
          <w:sz w:val="22"/>
          <w:szCs w:val="22"/>
        </w:rPr>
      </w:pPr>
    </w:p>
    <w:p w:rsidR="00F3592A" w:rsidRDefault="00F3592A">
      <w:pPr>
        <w:pStyle w:val="2"/>
        <w:keepNext w:val="0"/>
        <w:numPr>
          <w:ilvl w:val="0"/>
          <w:numId w:val="0"/>
        </w:numPr>
        <w:tabs>
          <w:tab w:val="left" w:pos="6975"/>
          <w:tab w:val="right" w:pos="9922"/>
        </w:tabs>
        <w:spacing w:before="0" w:after="0"/>
        <w:rPr>
          <w:sz w:val="22"/>
          <w:szCs w:val="22"/>
        </w:rPr>
      </w:pPr>
    </w:p>
    <w:p w:rsidR="00F3592A" w:rsidRDefault="00F3592A">
      <w:pPr>
        <w:pStyle w:val="2"/>
        <w:keepNext w:val="0"/>
        <w:numPr>
          <w:ilvl w:val="0"/>
          <w:numId w:val="0"/>
        </w:numPr>
        <w:tabs>
          <w:tab w:val="left" w:pos="6975"/>
          <w:tab w:val="right" w:pos="9922"/>
        </w:tabs>
        <w:spacing w:before="0" w:after="0"/>
        <w:rPr>
          <w:sz w:val="22"/>
          <w:szCs w:val="22"/>
        </w:rPr>
      </w:pPr>
    </w:p>
    <w:p w:rsidR="00F3592A" w:rsidRDefault="00F3592A">
      <w:pPr>
        <w:pStyle w:val="2"/>
        <w:keepNext w:val="0"/>
        <w:numPr>
          <w:ilvl w:val="0"/>
          <w:numId w:val="0"/>
        </w:numPr>
        <w:tabs>
          <w:tab w:val="left" w:pos="6975"/>
          <w:tab w:val="right" w:pos="9922"/>
        </w:tabs>
        <w:spacing w:before="0" w:after="0"/>
        <w:rPr>
          <w:sz w:val="22"/>
          <w:szCs w:val="22"/>
        </w:rPr>
      </w:pPr>
    </w:p>
    <w:p w:rsidR="00F3592A" w:rsidRDefault="00F3592A">
      <w:pPr>
        <w:pStyle w:val="2"/>
        <w:keepNext w:val="0"/>
        <w:numPr>
          <w:ilvl w:val="0"/>
          <w:numId w:val="0"/>
        </w:numPr>
        <w:tabs>
          <w:tab w:val="left" w:pos="6975"/>
          <w:tab w:val="right" w:pos="9922"/>
        </w:tabs>
        <w:spacing w:before="0" w:after="0"/>
        <w:rPr>
          <w:sz w:val="22"/>
          <w:szCs w:val="22"/>
        </w:rPr>
      </w:pPr>
    </w:p>
    <w:p w:rsidR="00F3592A" w:rsidRDefault="00F3592A">
      <w:pPr>
        <w:pStyle w:val="2"/>
        <w:keepNext w:val="0"/>
        <w:numPr>
          <w:ilvl w:val="0"/>
          <w:numId w:val="0"/>
        </w:numPr>
        <w:tabs>
          <w:tab w:val="left" w:pos="6975"/>
          <w:tab w:val="right" w:pos="9922"/>
        </w:tabs>
        <w:spacing w:before="0" w:after="0"/>
        <w:rPr>
          <w:sz w:val="22"/>
          <w:szCs w:val="22"/>
        </w:rPr>
      </w:pPr>
    </w:p>
    <w:p w:rsidR="00F3592A" w:rsidRDefault="00F3592A">
      <w:pPr>
        <w:pStyle w:val="2"/>
        <w:keepNext w:val="0"/>
        <w:numPr>
          <w:ilvl w:val="0"/>
          <w:numId w:val="0"/>
        </w:numPr>
        <w:tabs>
          <w:tab w:val="left" w:pos="6975"/>
          <w:tab w:val="right" w:pos="9922"/>
        </w:tabs>
        <w:spacing w:before="0" w:after="0"/>
        <w:rPr>
          <w:sz w:val="22"/>
          <w:szCs w:val="22"/>
        </w:rPr>
      </w:pPr>
    </w:p>
    <w:p w:rsidR="00F3592A" w:rsidRDefault="00F3592A">
      <w:pPr>
        <w:pStyle w:val="2"/>
        <w:keepNext w:val="0"/>
        <w:numPr>
          <w:ilvl w:val="0"/>
          <w:numId w:val="0"/>
        </w:numPr>
        <w:tabs>
          <w:tab w:val="left" w:pos="6975"/>
          <w:tab w:val="right" w:pos="9922"/>
        </w:tabs>
        <w:spacing w:before="0" w:after="0"/>
        <w:rPr>
          <w:sz w:val="22"/>
          <w:szCs w:val="22"/>
        </w:rPr>
      </w:pPr>
    </w:p>
    <w:p w:rsidR="00F3592A" w:rsidRDefault="00F3592A">
      <w:pPr>
        <w:pStyle w:val="2"/>
        <w:keepNext w:val="0"/>
        <w:numPr>
          <w:ilvl w:val="0"/>
          <w:numId w:val="0"/>
        </w:numPr>
        <w:tabs>
          <w:tab w:val="left" w:pos="6975"/>
          <w:tab w:val="right" w:pos="9922"/>
        </w:tabs>
        <w:spacing w:before="0" w:after="0"/>
        <w:rPr>
          <w:sz w:val="22"/>
          <w:szCs w:val="22"/>
        </w:rPr>
      </w:pPr>
    </w:p>
    <w:p w:rsidR="00F3592A" w:rsidRDefault="00F3592A">
      <w:pPr>
        <w:pStyle w:val="2"/>
        <w:keepNext w:val="0"/>
        <w:numPr>
          <w:ilvl w:val="0"/>
          <w:numId w:val="0"/>
        </w:numPr>
        <w:tabs>
          <w:tab w:val="left" w:pos="6975"/>
          <w:tab w:val="right" w:pos="9922"/>
        </w:tabs>
        <w:spacing w:before="0" w:after="0"/>
        <w:rPr>
          <w:sz w:val="22"/>
          <w:szCs w:val="22"/>
        </w:rPr>
      </w:pPr>
    </w:p>
    <w:p w:rsidR="00F3592A" w:rsidRDefault="00F3592A">
      <w:pPr>
        <w:pStyle w:val="2"/>
        <w:keepNext w:val="0"/>
        <w:numPr>
          <w:ilvl w:val="0"/>
          <w:numId w:val="0"/>
        </w:numPr>
        <w:tabs>
          <w:tab w:val="left" w:pos="6975"/>
          <w:tab w:val="right" w:pos="9922"/>
        </w:tabs>
        <w:spacing w:before="0" w:after="0"/>
        <w:rPr>
          <w:sz w:val="22"/>
          <w:szCs w:val="22"/>
        </w:rPr>
      </w:pPr>
    </w:p>
    <w:p w:rsidR="00F3592A" w:rsidRDefault="00251615">
      <w:pPr>
        <w:spacing w:after="0" w:line="17" w:lineRule="atLeast"/>
        <w:ind w:left="6236"/>
        <w:rPr>
          <w:rFonts w:ascii="Tinos" w:hAnsi="Tinos" w:cs="Tinos"/>
          <w:sz w:val="20"/>
          <w:szCs w:val="20"/>
        </w:rPr>
      </w:pPr>
      <w:r>
        <w:rPr>
          <w:rFonts w:ascii="Tinos" w:eastAsia="Tinos" w:hAnsi="Tinos" w:cs="Tinos"/>
          <w:sz w:val="20"/>
          <w:szCs w:val="20"/>
        </w:rPr>
        <w:t>Приложение № 5</w:t>
      </w:r>
    </w:p>
    <w:p w:rsidR="00F3592A" w:rsidRDefault="00251615">
      <w:pPr>
        <w:spacing w:after="0" w:line="17" w:lineRule="atLeast"/>
        <w:ind w:left="6236"/>
        <w:rPr>
          <w:rFonts w:ascii="Tinos" w:hAnsi="Tinos" w:cs="Tinos"/>
          <w:sz w:val="20"/>
          <w:szCs w:val="20"/>
        </w:rPr>
      </w:pPr>
      <w:r>
        <w:rPr>
          <w:rFonts w:ascii="Tinos" w:eastAsia="Tinos" w:hAnsi="Tinos" w:cs="Tinos"/>
          <w:sz w:val="20"/>
          <w:szCs w:val="20"/>
        </w:rPr>
        <w:t>к Договору №_______</w:t>
      </w:r>
      <w:r>
        <w:rPr>
          <w:rFonts w:ascii="Tinos" w:eastAsia="Tinos" w:hAnsi="Tinos" w:cs="Tinos"/>
          <w:sz w:val="20"/>
          <w:szCs w:val="20"/>
        </w:rPr>
        <w:t>_________</w:t>
      </w:r>
    </w:p>
    <w:p w:rsidR="00F3592A" w:rsidRDefault="00251615">
      <w:pPr>
        <w:spacing w:after="0" w:line="17" w:lineRule="atLeast"/>
        <w:ind w:left="6236"/>
        <w:rPr>
          <w:rFonts w:ascii="Tinos" w:hAnsi="Tinos" w:cs="Tinos"/>
          <w:b/>
          <w:bCs/>
          <w:sz w:val="20"/>
          <w:szCs w:val="20"/>
        </w:rPr>
      </w:pPr>
      <w:r>
        <w:rPr>
          <w:rFonts w:ascii="Tinos" w:eastAsia="Tinos" w:hAnsi="Tinos" w:cs="Tinos"/>
          <w:sz w:val="20"/>
          <w:szCs w:val="20"/>
        </w:rPr>
        <w:t>от "____" __________ 20___</w:t>
      </w:r>
    </w:p>
    <w:p w:rsidR="00F3592A" w:rsidRDefault="00F3592A">
      <w:pPr>
        <w:spacing w:after="0" w:line="17" w:lineRule="atLeast"/>
        <w:ind w:left="6803"/>
        <w:rPr>
          <w:rFonts w:ascii="Tinos" w:hAnsi="Tinos" w:cs="Tinos"/>
          <w:b/>
          <w:bCs/>
          <w:sz w:val="20"/>
          <w:szCs w:val="20"/>
        </w:rPr>
      </w:pPr>
    </w:p>
    <w:p w:rsidR="00F3592A" w:rsidRDefault="00F3592A">
      <w:pPr>
        <w:spacing w:after="0" w:line="17" w:lineRule="atLeast"/>
        <w:jc w:val="center"/>
        <w:rPr>
          <w:rFonts w:ascii="Tinos" w:hAnsi="Tinos" w:cs="Tinos"/>
          <w:sz w:val="20"/>
          <w:szCs w:val="20"/>
        </w:rPr>
      </w:pPr>
    </w:p>
    <w:p w:rsidR="00F3592A" w:rsidRDefault="00251615">
      <w:pPr>
        <w:spacing w:after="0" w:line="17" w:lineRule="atLeast"/>
        <w:jc w:val="center"/>
        <w:rPr>
          <w:rFonts w:ascii="Tinos" w:hAnsi="Tinos" w:cs="Tinos"/>
          <w:b/>
          <w:bCs/>
        </w:rPr>
      </w:pPr>
      <w:r>
        <w:rPr>
          <w:rFonts w:ascii="Tinos" w:eastAsia="Tinos" w:hAnsi="Tinos" w:cs="Tinos"/>
          <w:b/>
        </w:rPr>
        <w:t xml:space="preserve">Условия предоставления обеспечения исполнения обязательств </w:t>
      </w:r>
    </w:p>
    <w:p w:rsidR="00F3592A" w:rsidRDefault="00251615">
      <w:pPr>
        <w:spacing w:after="0" w:line="17" w:lineRule="atLeast"/>
        <w:jc w:val="center"/>
        <w:rPr>
          <w:rFonts w:ascii="Tinos" w:hAnsi="Tinos" w:cs="Tinos"/>
          <w:b/>
          <w:bCs/>
          <w:sz w:val="20"/>
          <w:szCs w:val="20"/>
        </w:rPr>
      </w:pPr>
      <w:r>
        <w:rPr>
          <w:rFonts w:ascii="Tinos" w:eastAsia="Tinos" w:hAnsi="Tinos" w:cs="Tinos"/>
          <w:b/>
        </w:rPr>
        <w:t>при аномально низкой цене</w:t>
      </w:r>
    </w:p>
    <w:p w:rsidR="00F3592A" w:rsidRDefault="00F3592A">
      <w:pPr>
        <w:spacing w:after="0" w:line="17" w:lineRule="atLeast"/>
        <w:jc w:val="center"/>
        <w:rPr>
          <w:rFonts w:ascii="Tinos" w:hAnsi="Tinos" w:cs="Tinos"/>
          <w:b/>
          <w:bCs/>
          <w:sz w:val="20"/>
          <w:szCs w:val="20"/>
        </w:rPr>
      </w:pPr>
    </w:p>
    <w:p w:rsidR="00F3592A" w:rsidRDefault="00251615">
      <w:pPr>
        <w:pStyle w:val="afd"/>
        <w:numPr>
          <w:ilvl w:val="0"/>
          <w:numId w:val="42"/>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Если участник закупки (Поставщик) предоставил аномально низкое ценовое предложение, выраженное в снижении цены относительно началь</w:t>
      </w:r>
      <w:r>
        <w:rPr>
          <w:rFonts w:ascii="Tinos" w:eastAsia="Tinos" w:hAnsi="Tinos" w:cs="Tinos"/>
          <w:color w:val="000000"/>
          <w:sz w:val="20"/>
          <w:szCs w:val="20"/>
        </w:rPr>
        <w:t xml:space="preserve">ной (максимальной) цены Договора (цены лота), указанной в извещении и/или документации о закупке, на 25% (двадцать пять процентов) и более, таким участником (Поставщиком) предоставляется обеспечение исполнения обязательств по Договору в следующем размере: </w:t>
      </w:r>
    </w:p>
    <w:p w:rsidR="00F3592A" w:rsidRDefault="00251615">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1 (для включения в договоры, заключаемые по результатам закупочных процедур, участниками которых могут быть любые лица, указанные в ч. 5 ст. 2 Закона 223-ФЗ</w:t>
      </w:r>
    </w:p>
    <w:p w:rsidR="00F3592A" w:rsidRDefault="00251615">
      <w:pPr>
        <w:pStyle w:val="afd"/>
        <w:numPr>
          <w:ilvl w:val="1"/>
          <w:numId w:val="40"/>
        </w:numPr>
        <w:pBdr>
          <w:top w:val="none" w:sz="4" w:space="0" w:color="000000"/>
          <w:left w:val="none" w:sz="4" w:space="0" w:color="000000"/>
          <w:bottom w:val="none" w:sz="4" w:space="0" w:color="000000"/>
          <w:right w:val="none" w:sz="4" w:space="0" w:color="000000"/>
          <w:between w:val="none" w:sz="4" w:space="0" w:color="000000"/>
        </w:pBdr>
        <w:tabs>
          <w:tab w:val="left" w:pos="283"/>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w:t>
      </w:r>
      <w:r>
        <w:rPr>
          <w:rFonts w:ascii="Tinos" w:eastAsia="Tinos" w:hAnsi="Tinos" w:cs="Tinos"/>
          <w:color w:val="000000"/>
          <w:sz w:val="20"/>
          <w:szCs w:val="20"/>
        </w:rPr>
        <w:t>ние на исполнение обязательств по Договору в размере 5% (пять процентов) от начальной (максимальной) цены Договора (цены лота) (по решению закупочной комиссии при формировании извещения о закупке и/или документации о закупки размер обеспечения может быть у</w:t>
      </w:r>
      <w:r>
        <w:rPr>
          <w:rFonts w:ascii="Tinos" w:eastAsia="Tinos" w:hAnsi="Tinos" w:cs="Tinos"/>
          <w:color w:val="000000"/>
          <w:sz w:val="20"/>
          <w:szCs w:val="20"/>
        </w:rPr>
        <w:t>величен до 30% (тридцати) от начальной (максимальной) цены Договора (цены лота).</w:t>
      </w:r>
    </w:p>
    <w:p w:rsidR="00F3592A" w:rsidRDefault="00251615">
      <w:pPr>
        <w:pStyle w:val="afd"/>
        <w:numPr>
          <w:ilvl w:val="1"/>
          <w:numId w:val="40"/>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w:t>
      </w:r>
      <w:r>
        <w:rPr>
          <w:rFonts w:ascii="Tinos" w:eastAsia="Tinos" w:hAnsi="Tinos" w:cs="Tinos"/>
          <w:color w:val="000000"/>
          <w:sz w:val="20"/>
          <w:szCs w:val="20"/>
        </w:rPr>
        <w:t>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p>
    <w:p w:rsidR="00F3592A" w:rsidRDefault="00251615">
      <w:pPr>
        <w:pStyle w:val="afd"/>
        <w:numPr>
          <w:ilvl w:val="1"/>
          <w:numId w:val="40"/>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исп</w:t>
      </w:r>
      <w:r>
        <w:rPr>
          <w:rFonts w:ascii="Tinos" w:eastAsia="Tinos" w:hAnsi="Tinos" w:cs="Tinos"/>
          <w:color w:val="000000"/>
          <w:sz w:val="20"/>
          <w:szCs w:val="20"/>
        </w:rPr>
        <w:t>олнения Договора в размере аванса, но не менее 5% (пяти процентов) от начальной (максимальной) цены Договора (цены лота).</w:t>
      </w:r>
    </w:p>
    <w:p w:rsidR="00F3592A" w:rsidRDefault="00251615">
      <w:pPr>
        <w:pStyle w:val="afd"/>
        <w:numPr>
          <w:ilvl w:val="1"/>
          <w:numId w:val="40"/>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В случае если проектом Договора, размещенного в составе закупочной документации, необходимость предоставления Поставщиком обеспечения </w:t>
      </w:r>
      <w:r>
        <w:rPr>
          <w:rFonts w:ascii="Tinos" w:eastAsia="Tinos" w:hAnsi="Tinos" w:cs="Tinos"/>
          <w:color w:val="000000"/>
          <w:sz w:val="20"/>
          <w:szCs w:val="20"/>
        </w:rPr>
        <w:t>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w:t>
      </w:r>
      <w:r>
        <w:rPr>
          <w:rFonts w:ascii="Tinos" w:eastAsia="Tinos" w:hAnsi="Tinos" w:cs="Tinos"/>
          <w:color w:val="000000"/>
          <w:sz w:val="20"/>
          <w:szCs w:val="20"/>
        </w:rPr>
        <w:t>альной (максимальной) цены Договора (цены лота).</w:t>
      </w:r>
    </w:p>
    <w:p w:rsidR="00F3592A" w:rsidRDefault="00251615">
      <w:pPr>
        <w:pStyle w:val="afd"/>
        <w:numPr>
          <w:ilvl w:val="1"/>
          <w:numId w:val="40"/>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w:t>
      </w:r>
      <w:r>
        <w:rPr>
          <w:rFonts w:ascii="Tinos" w:eastAsia="Tinos" w:hAnsi="Tinos" w:cs="Tinos"/>
          <w:color w:val="000000"/>
          <w:sz w:val="20"/>
          <w:szCs w:val="20"/>
        </w:rPr>
        <w:t>ком ценовом предложении сумма такого обеспечения увеличивается в 1,5 (полтора) раза от первоначально установленной, но должна быть не менее размера аванса.</w:t>
      </w:r>
    </w:p>
    <w:p w:rsidR="00F3592A" w:rsidRDefault="00251615">
      <w:pPr>
        <w:pStyle w:val="afd"/>
        <w:numPr>
          <w:ilvl w:val="1"/>
          <w:numId w:val="40"/>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w:t>
      </w:r>
      <w:r>
        <w:rPr>
          <w:rFonts w:ascii="Tinos" w:eastAsia="Tinos" w:hAnsi="Tinos" w:cs="Tinos"/>
          <w:color w:val="000000"/>
          <w:sz w:val="20"/>
          <w:szCs w:val="20"/>
        </w:rPr>
        <w:t>бязан был предоставить обеспечение на исполнение обязательств по Договору и обеспечение на возврат авансовых платежей, то при аномально низком ценовом предложении сумма обеспечения на исполнение обязательств по Договору увеличивается в 1,5 (полтора) раза о</w:t>
      </w:r>
      <w:r>
        <w:rPr>
          <w:rFonts w:ascii="Tinos" w:eastAsia="Tinos" w:hAnsi="Tinos" w:cs="Tinos"/>
          <w:color w:val="000000"/>
          <w:sz w:val="20"/>
          <w:szCs w:val="20"/>
        </w:rPr>
        <w:t>т первоначально установленной, но любом случае должна быть не менее 5% (пяти процентов) от начальной (максимальной) цены Договора (цены лота).</w:t>
      </w:r>
    </w:p>
    <w:p w:rsidR="00F3592A" w:rsidRDefault="00251615">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2 (для включения в договоры, заключаемые по результатам закупочных процедур, участниками которых могут бы</w:t>
      </w:r>
      <w:r>
        <w:rPr>
          <w:rFonts w:ascii="Tinos" w:eastAsia="Tinos" w:hAnsi="Tinos" w:cs="Tinos"/>
          <w:b/>
          <w:i/>
          <w:color w:val="000000"/>
          <w:sz w:val="20"/>
          <w:szCs w:val="20"/>
        </w:rPr>
        <w:t>ть только субъекты малого и среднего предпринимательства)</w:t>
      </w:r>
    </w:p>
    <w:p w:rsidR="00F3592A" w:rsidRDefault="00251615">
      <w:pPr>
        <w:pStyle w:val="afd"/>
        <w:numPr>
          <w:ilvl w:val="1"/>
          <w:numId w:val="41"/>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w:t>
      </w:r>
      <w:r>
        <w:rPr>
          <w:rFonts w:ascii="Tinos" w:eastAsia="Tinos" w:hAnsi="Tinos" w:cs="Tinos"/>
          <w:color w:val="000000"/>
          <w:sz w:val="20"/>
          <w:szCs w:val="20"/>
        </w:rPr>
        <w:t>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rsidR="00F3592A" w:rsidRDefault="00251615">
      <w:pPr>
        <w:pStyle w:val="afd"/>
        <w:numPr>
          <w:ilvl w:val="1"/>
          <w:numId w:val="41"/>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w:t>
      </w:r>
      <w:r>
        <w:rPr>
          <w:rFonts w:ascii="Tinos" w:eastAsia="Tinos" w:hAnsi="Tinos" w:cs="Tinos"/>
          <w:color w:val="000000"/>
          <w:sz w:val="20"/>
          <w:szCs w:val="20"/>
        </w:rPr>
        <w:t>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w:t>
      </w:r>
      <w:r>
        <w:rPr>
          <w:rFonts w:ascii="Tinos" w:eastAsia="Tinos" w:hAnsi="Tinos" w:cs="Tinos"/>
          <w:color w:val="000000"/>
          <w:sz w:val="20"/>
          <w:szCs w:val="20"/>
        </w:rPr>
        <w:t>м случае должна быть не более 5% (пяти процентов) от начальной (максимальной) цены Договора (цены лота).</w:t>
      </w:r>
    </w:p>
    <w:p w:rsidR="00F3592A" w:rsidRDefault="00251615">
      <w:pPr>
        <w:pStyle w:val="afd"/>
        <w:numPr>
          <w:ilvl w:val="1"/>
          <w:numId w:val="41"/>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w:t>
      </w:r>
      <w:r>
        <w:rPr>
          <w:rFonts w:ascii="Tinos" w:eastAsia="Tinos" w:hAnsi="Tinos" w:cs="Tinos"/>
          <w:color w:val="000000"/>
          <w:sz w:val="20"/>
          <w:szCs w:val="20"/>
        </w:rPr>
        <w:t>сполнение обязательств по Договору в размере аванса. При этом отдельное обеспечение на возврат авансовых платежей не предоставляется.</w:t>
      </w:r>
    </w:p>
    <w:p w:rsidR="00F3592A" w:rsidRDefault="00251615">
      <w:pPr>
        <w:pStyle w:val="afd"/>
        <w:numPr>
          <w:ilvl w:val="1"/>
          <w:numId w:val="41"/>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w:t>
      </w:r>
      <w:r>
        <w:rPr>
          <w:rFonts w:ascii="Tinos" w:eastAsia="Tinos" w:hAnsi="Tinos" w:cs="Tinos"/>
          <w:color w:val="000000"/>
          <w:sz w:val="20"/>
          <w:szCs w:val="20"/>
        </w:rPr>
        <w:t>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rsidR="00F3592A" w:rsidRDefault="00251615">
      <w:pPr>
        <w:pStyle w:val="afd"/>
        <w:numPr>
          <w:ilvl w:val="1"/>
          <w:numId w:val="41"/>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w:t>
      </w:r>
      <w:r>
        <w:rPr>
          <w:rFonts w:ascii="Tinos" w:eastAsia="Tinos" w:hAnsi="Tinos" w:cs="Tinos"/>
          <w:color w:val="000000"/>
          <w:sz w:val="20"/>
          <w:szCs w:val="20"/>
        </w:rPr>
        <w:t xml:space="preserve">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w:t>
      </w:r>
      <w:r>
        <w:rPr>
          <w:rFonts w:ascii="Tinos" w:eastAsia="Tinos" w:hAnsi="Tinos" w:cs="Tinos"/>
          <w:color w:val="000000"/>
          <w:sz w:val="20"/>
          <w:szCs w:val="20"/>
        </w:rPr>
        <w:t>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p>
    <w:p w:rsidR="00F3592A" w:rsidRDefault="00251615">
      <w:pPr>
        <w:pStyle w:val="afd"/>
        <w:numPr>
          <w:ilvl w:val="1"/>
          <w:numId w:val="41"/>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 В случае если согласно проекту Договора, размещенному в сост</w:t>
      </w:r>
      <w:r>
        <w:rPr>
          <w:rFonts w:ascii="Tinos" w:eastAsia="Tinos" w:hAnsi="Tinos" w:cs="Tinos"/>
          <w:color w:val="000000"/>
          <w:sz w:val="20"/>
          <w:szCs w:val="20"/>
        </w:rPr>
        <w:t>аве закупочной документации, Поставщик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w:t>
      </w:r>
      <w:r>
        <w:rPr>
          <w:rFonts w:ascii="Tinos" w:eastAsia="Tinos" w:hAnsi="Tinos" w:cs="Tinos"/>
          <w:color w:val="000000"/>
          <w:sz w:val="20"/>
          <w:szCs w:val="20"/>
        </w:rPr>
        <w:t>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p>
    <w:p w:rsidR="00F3592A" w:rsidRDefault="00251615">
      <w:pPr>
        <w:pStyle w:val="afd"/>
        <w:numPr>
          <w:ilvl w:val="0"/>
          <w:numId w:val="41"/>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может б</w:t>
      </w:r>
      <w:r>
        <w:rPr>
          <w:rFonts w:ascii="Tinos" w:eastAsia="Tinos" w:hAnsi="Tinos" w:cs="Tinos"/>
          <w:color w:val="000000"/>
          <w:sz w:val="20"/>
          <w:szCs w:val="20"/>
        </w:rPr>
        <w:t>ыть представлено в форме внесения денежных средств на счет Покупателя (перечисления обеспечительного платежа) или в форме независимой гарантии. Выбор способа обеспечения по Договору осуществляется участником закупки (Поставщиком) самостоятельно. Предоставл</w:t>
      </w:r>
      <w:r>
        <w:rPr>
          <w:rFonts w:ascii="Tinos" w:eastAsia="Tinos" w:hAnsi="Tinos" w:cs="Tinos"/>
          <w:color w:val="000000"/>
          <w:sz w:val="20"/>
          <w:szCs w:val="20"/>
        </w:rPr>
        <w:t>ение обеспечения иным, не указанным в извещении и/или документации о закупке способом, не допускается.</w:t>
      </w:r>
    </w:p>
    <w:p w:rsidR="00F3592A" w:rsidRDefault="00251615">
      <w:pPr>
        <w:pStyle w:val="afd"/>
        <w:numPr>
          <w:ilvl w:val="0"/>
          <w:numId w:val="41"/>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предусмотренное в пункте 1, предоставляется до заключения Договора.</w:t>
      </w:r>
    </w:p>
    <w:p w:rsidR="00F3592A" w:rsidRDefault="00251615">
      <w:pPr>
        <w:pStyle w:val="afd"/>
        <w:numPr>
          <w:ilvl w:val="0"/>
          <w:numId w:val="41"/>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(Поставщиком) обязательств по поста</w:t>
      </w:r>
      <w:r>
        <w:rPr>
          <w:rFonts w:ascii="Tinos" w:eastAsia="Tinos" w:hAnsi="Tinos" w:cs="Tinos"/>
          <w:color w:val="000000"/>
          <w:sz w:val="20"/>
          <w:szCs w:val="20"/>
        </w:rPr>
        <w:t>вке товаров/ выполнению работ/ оказанию услуг в соответствии с условиями Договора в полном объеме.</w:t>
      </w:r>
    </w:p>
    <w:p w:rsidR="00F3592A" w:rsidRDefault="00251615">
      <w:pPr>
        <w:pStyle w:val="afd"/>
        <w:numPr>
          <w:ilvl w:val="0"/>
          <w:numId w:val="41"/>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 </w:t>
      </w:r>
    </w:p>
    <w:p w:rsidR="00F3592A" w:rsidRDefault="00251615">
      <w:pPr>
        <w:pStyle w:val="afd"/>
        <w:numPr>
          <w:ilvl w:val="0"/>
          <w:numId w:val="41"/>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принятия участником закупки (Поставщико</w:t>
      </w:r>
      <w:r>
        <w:rPr>
          <w:rFonts w:ascii="Tinos" w:eastAsia="Tinos" w:hAnsi="Tinos" w:cs="Tinos"/>
          <w:color w:val="000000"/>
          <w:sz w:val="20"/>
          <w:szCs w:val="20"/>
        </w:rPr>
        <w:t>м) решения о предоставлении обеспечения исполнения обязательств по Договору, предусмотренного в пункте 1, в форме денежных средств, такие средства перечисляются на расчетный счет Покупателя, указанный в извещении и/или документации о закупке. В платежном п</w:t>
      </w:r>
      <w:r>
        <w:rPr>
          <w:rFonts w:ascii="Tinos" w:eastAsia="Tinos" w:hAnsi="Tinos" w:cs="Tinos"/>
          <w:color w:val="000000"/>
          <w:sz w:val="20"/>
          <w:szCs w:val="20"/>
        </w:rPr>
        <w:t>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F3592A" w:rsidRDefault="00251615">
      <w:pPr>
        <w:pStyle w:val="afd"/>
        <w:numPr>
          <w:ilvl w:val="0"/>
          <w:numId w:val="41"/>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принятия решения о предоставлении обеспечения исполнения обязательств по Договору, предусмотре</w:t>
      </w:r>
      <w:r>
        <w:rPr>
          <w:rFonts w:ascii="Tinos" w:eastAsia="Tinos" w:hAnsi="Tinos" w:cs="Tinos"/>
          <w:color w:val="000000"/>
          <w:sz w:val="20"/>
          <w:szCs w:val="20"/>
        </w:rPr>
        <w:t>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F3592A" w:rsidRDefault="00251615">
      <w:pPr>
        <w:pStyle w:val="afd"/>
        <w:numPr>
          <w:ilvl w:val="0"/>
          <w:numId w:val="41"/>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В случае продления срока выполнения </w:t>
      </w:r>
      <w:r>
        <w:rPr>
          <w:rFonts w:ascii="Tinos" w:eastAsia="Tinos" w:hAnsi="Tinos" w:cs="Tinos"/>
          <w:color w:val="000000"/>
          <w:sz w:val="20"/>
          <w:szCs w:val="20"/>
        </w:rPr>
        <w:t>обязательств по Договору, обеспечение, предоставленное Поставщиком, должно соответствовать требованиям, установленным настоящим Договором и организационно-распорядительными документами Покупателя, регламентирующим порядок работы с обеспечением.</w:t>
      </w:r>
    </w:p>
    <w:p w:rsidR="00F3592A" w:rsidRDefault="00251615">
      <w:pPr>
        <w:pStyle w:val="afd"/>
        <w:numPr>
          <w:ilvl w:val="0"/>
          <w:numId w:val="41"/>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Все остальн</w:t>
      </w:r>
      <w:r>
        <w:rPr>
          <w:rFonts w:ascii="Tinos" w:eastAsia="Tinos" w:hAnsi="Tinos" w:cs="Tinos"/>
          <w:color w:val="000000"/>
          <w:sz w:val="20"/>
          <w:szCs w:val="20"/>
        </w:rPr>
        <w:t>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F3592A" w:rsidRDefault="00251615">
      <w:pPr>
        <w:pStyle w:val="afd"/>
        <w:numPr>
          <w:ilvl w:val="0"/>
          <w:numId w:val="41"/>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 Если в проекте Договора, размещенного в составе закупочной документации, необходимость предо</w:t>
      </w:r>
      <w:r>
        <w:rPr>
          <w:rFonts w:ascii="Tinos" w:eastAsia="Tinos" w:hAnsi="Tinos" w:cs="Tinos"/>
          <w:color w:val="000000"/>
          <w:sz w:val="20"/>
          <w:szCs w:val="20"/>
        </w:rPr>
        <w:t>ставления обеспечения исполнения обязательств не установлена, то при предоставлении победителем закупки (Поставщиком) аномально низкого ценового предложения, условия предоставления обеспечения исполнения обязательств подлежат включению в приложение 4 при з</w:t>
      </w:r>
      <w:r>
        <w:rPr>
          <w:rFonts w:ascii="Tinos" w:eastAsia="Tinos" w:hAnsi="Tinos" w:cs="Tinos"/>
          <w:color w:val="000000"/>
          <w:sz w:val="20"/>
          <w:szCs w:val="20"/>
        </w:rPr>
        <w:t>аключении Договора в соответствии с требованиями, установленным в документации о закупке и типовыми условиями, установленными организационно-распорядительными документами Покупателя.</w:t>
      </w:r>
    </w:p>
    <w:tbl>
      <w:tblPr>
        <w:tblW w:w="9921" w:type="dxa"/>
        <w:tblInd w:w="-1" w:type="dxa"/>
        <w:tblLayout w:type="fixed"/>
        <w:tblLook w:val="04A0" w:firstRow="1" w:lastRow="0" w:firstColumn="1" w:lastColumn="0" w:noHBand="0" w:noVBand="1"/>
      </w:tblPr>
      <w:tblGrid>
        <w:gridCol w:w="4819"/>
        <w:gridCol w:w="5102"/>
      </w:tblGrid>
      <w:tr w:rsidR="00F3592A">
        <w:trPr>
          <w:trHeight w:val="1015"/>
        </w:trPr>
        <w:tc>
          <w:tcPr>
            <w:tcW w:w="4819" w:type="dxa"/>
          </w:tcPr>
          <w:p w:rsidR="00F3592A" w:rsidRDefault="00F3592A">
            <w:pPr>
              <w:keepNext/>
              <w:widowControl w:val="0"/>
              <w:suppressLineNumbers/>
              <w:shd w:val="clear" w:color="auto" w:fill="FFFFFF"/>
              <w:tabs>
                <w:tab w:val="left" w:pos="567"/>
              </w:tabs>
              <w:spacing w:after="0" w:line="17" w:lineRule="atLeast"/>
              <w:jc w:val="both"/>
              <w:rPr>
                <w:rFonts w:ascii="Tinos" w:hAnsi="Tinos" w:cs="Tinos"/>
                <w:b/>
                <w:bCs/>
              </w:rPr>
            </w:pPr>
          </w:p>
          <w:p w:rsidR="00F3592A" w:rsidRDefault="00251615">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F3592A" w:rsidRDefault="00F3592A">
            <w:pPr>
              <w:keepNext/>
              <w:widowControl w:val="0"/>
              <w:suppressLineNumbers/>
              <w:shd w:val="clear" w:color="auto" w:fill="FFFFFF"/>
              <w:tabs>
                <w:tab w:val="left" w:pos="567"/>
              </w:tabs>
              <w:spacing w:after="0" w:line="17" w:lineRule="atLeast"/>
              <w:jc w:val="both"/>
              <w:rPr>
                <w:rFonts w:ascii="Tinos" w:hAnsi="Tinos" w:cs="Tinos"/>
                <w:b/>
                <w:bCs/>
              </w:rPr>
            </w:pPr>
          </w:p>
          <w:p w:rsidR="00F3592A" w:rsidRDefault="00251615">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А.В. Лукин /</w:t>
            </w:r>
          </w:p>
        </w:tc>
        <w:tc>
          <w:tcPr>
            <w:tcW w:w="5102" w:type="dxa"/>
          </w:tcPr>
          <w:p w:rsidR="00F3592A" w:rsidRDefault="00F3592A">
            <w:pPr>
              <w:keepNext/>
              <w:widowControl w:val="0"/>
              <w:suppressLineNumbers/>
              <w:shd w:val="clear" w:color="auto" w:fill="FFFFFF"/>
              <w:tabs>
                <w:tab w:val="left" w:pos="567"/>
              </w:tabs>
              <w:spacing w:after="0" w:line="17" w:lineRule="atLeast"/>
              <w:jc w:val="both"/>
              <w:rPr>
                <w:rFonts w:ascii="Tinos" w:hAnsi="Tinos" w:cs="Tinos"/>
                <w:b/>
                <w:bCs/>
              </w:rPr>
            </w:pPr>
          </w:p>
          <w:p w:rsidR="00F3592A" w:rsidRDefault="00251615">
            <w:pPr>
              <w:keepNext/>
              <w:widowControl w:val="0"/>
              <w:suppressLineNumbers/>
              <w:shd w:val="clear" w:color="auto" w:fill="FFFFFF"/>
              <w:tabs>
                <w:tab w:val="left" w:pos="567"/>
              </w:tabs>
              <w:spacing w:after="0" w:line="17" w:lineRule="atLeast"/>
              <w:ind w:right="116"/>
              <w:jc w:val="both"/>
              <w:rPr>
                <w:rFonts w:ascii="Tinos" w:hAnsi="Tinos" w:cs="Tinos"/>
                <w:b/>
                <w:bCs/>
              </w:rPr>
            </w:pPr>
            <w:r>
              <w:rPr>
                <w:rFonts w:ascii="Tinos" w:eastAsia="Tinos" w:hAnsi="Tinos" w:cs="Tinos"/>
                <w:b/>
                <w:bCs/>
              </w:rPr>
              <w:t>Поставщик:</w:t>
            </w:r>
          </w:p>
          <w:p w:rsidR="00F3592A" w:rsidRDefault="00F3592A">
            <w:pPr>
              <w:keepNext/>
              <w:widowControl w:val="0"/>
              <w:suppressLineNumbers/>
              <w:shd w:val="clear" w:color="auto" w:fill="FFFFFF"/>
              <w:tabs>
                <w:tab w:val="left" w:pos="567"/>
              </w:tabs>
              <w:spacing w:after="0" w:line="17" w:lineRule="atLeast"/>
              <w:ind w:right="4061"/>
              <w:jc w:val="both"/>
              <w:rPr>
                <w:rFonts w:ascii="Tinos" w:hAnsi="Tinos" w:cs="Tinos"/>
                <w:b/>
                <w:bCs/>
              </w:rPr>
            </w:pPr>
          </w:p>
          <w:p w:rsidR="00F3592A" w:rsidRDefault="00251615">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____ /</w:t>
            </w:r>
          </w:p>
        </w:tc>
      </w:tr>
      <w:tr w:rsidR="00F3592A">
        <w:trPr>
          <w:trHeight w:val="395"/>
        </w:trPr>
        <w:tc>
          <w:tcPr>
            <w:tcW w:w="4819" w:type="dxa"/>
          </w:tcPr>
          <w:p w:rsidR="00F3592A" w:rsidRDefault="00251615">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5102" w:type="dxa"/>
          </w:tcPr>
          <w:p w:rsidR="00F3592A" w:rsidRDefault="00251615">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F3592A">
        <w:trPr>
          <w:trHeight w:val="762"/>
        </w:trPr>
        <w:tc>
          <w:tcPr>
            <w:tcW w:w="4819" w:type="dxa"/>
          </w:tcPr>
          <w:p w:rsidR="00F3592A" w:rsidRDefault="00F3592A">
            <w:pPr>
              <w:keepNext/>
              <w:widowControl w:val="0"/>
              <w:suppressLineNumbers/>
              <w:shd w:val="clear" w:color="auto" w:fill="FFFFFF"/>
              <w:tabs>
                <w:tab w:val="left" w:pos="567"/>
              </w:tabs>
              <w:spacing w:after="0" w:line="17" w:lineRule="atLeast"/>
              <w:jc w:val="both"/>
              <w:rPr>
                <w:rFonts w:ascii="Tinos" w:hAnsi="Tinos" w:cs="Tinos"/>
                <w:b/>
                <w:bCs/>
              </w:rPr>
            </w:pPr>
          </w:p>
          <w:p w:rsidR="00F3592A" w:rsidRDefault="00251615">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5102" w:type="dxa"/>
          </w:tcPr>
          <w:p w:rsidR="00F3592A" w:rsidRDefault="00F3592A">
            <w:pPr>
              <w:keepNext/>
              <w:widowControl w:val="0"/>
              <w:suppressLineNumbers/>
              <w:shd w:val="clear" w:color="auto" w:fill="FFFFFF"/>
              <w:tabs>
                <w:tab w:val="left" w:pos="567"/>
              </w:tabs>
              <w:spacing w:after="0" w:line="17" w:lineRule="atLeast"/>
              <w:jc w:val="both"/>
              <w:rPr>
                <w:rFonts w:ascii="Tinos" w:hAnsi="Tinos" w:cs="Tinos"/>
                <w:b/>
                <w:bCs/>
              </w:rPr>
            </w:pPr>
          </w:p>
          <w:p w:rsidR="00F3592A" w:rsidRDefault="00251615">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F3592A" w:rsidRDefault="00F3592A">
            <w:pPr>
              <w:keepNext/>
              <w:widowControl w:val="0"/>
              <w:suppressLineNumbers/>
              <w:shd w:val="clear" w:color="auto" w:fill="FFFFFF"/>
              <w:tabs>
                <w:tab w:val="left" w:pos="567"/>
              </w:tabs>
              <w:spacing w:after="0" w:line="17" w:lineRule="atLeast"/>
              <w:jc w:val="both"/>
              <w:rPr>
                <w:rFonts w:ascii="Tinos" w:hAnsi="Tinos" w:cs="Tinos"/>
                <w:b/>
                <w:bCs/>
              </w:rPr>
            </w:pPr>
          </w:p>
        </w:tc>
      </w:tr>
    </w:tbl>
    <w:p w:rsidR="00F3592A" w:rsidRDefault="00F3592A">
      <w:pPr>
        <w:pStyle w:val="2"/>
        <w:keepNext w:val="0"/>
        <w:numPr>
          <w:ilvl w:val="0"/>
          <w:numId w:val="0"/>
        </w:numPr>
        <w:tabs>
          <w:tab w:val="left" w:pos="6975"/>
          <w:tab w:val="right" w:pos="9922"/>
        </w:tabs>
        <w:spacing w:before="0" w:after="0" w:line="17" w:lineRule="atLeast"/>
        <w:rPr>
          <w:rFonts w:ascii="Tinos" w:hAnsi="Tinos" w:cs="Tinos"/>
          <w:sz w:val="20"/>
          <w:szCs w:val="20"/>
        </w:rPr>
      </w:pPr>
    </w:p>
    <w:sectPr w:rsidR="00F3592A">
      <w:pgSz w:w="11906" w:h="16838"/>
      <w:pgMar w:top="709" w:right="992"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592A" w:rsidRDefault="00251615">
      <w:pPr>
        <w:spacing w:after="0" w:line="240" w:lineRule="auto"/>
      </w:pPr>
      <w:r>
        <w:separator/>
      </w:r>
    </w:p>
  </w:endnote>
  <w:endnote w:type="continuationSeparator" w:id="0">
    <w:p w:rsidR="00F3592A" w:rsidRDefault="002516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no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986287"/>
      <w:docPartObj>
        <w:docPartGallery w:val="Page Numbers (Bottom of Page)"/>
        <w:docPartUnique/>
      </w:docPartObj>
    </w:sdtPr>
    <w:sdtEndPr/>
    <w:sdtContent>
      <w:p w:rsidR="00F3592A" w:rsidRDefault="00251615">
        <w:pPr>
          <w:pStyle w:val="af9"/>
          <w:jc w:val="right"/>
        </w:pPr>
        <w:r>
          <w:fldChar w:fldCharType="begin"/>
        </w:r>
        <w:r>
          <w:instrText xml:space="preserve"> PAGE   \* MERGEFORMAT </w:instrText>
        </w:r>
        <w:r>
          <w:fldChar w:fldCharType="separate"/>
        </w:r>
        <w:r>
          <w:rPr>
            <w:noProof/>
          </w:rPr>
          <w:t>17</w:t>
        </w:r>
        <w:r>
          <w:fldChar w:fldCharType="end"/>
        </w:r>
      </w:p>
    </w:sdtContent>
  </w:sdt>
  <w:p w:rsidR="00F3592A" w:rsidRDefault="00F3592A">
    <w:pPr>
      <w:pStyle w:val="af9"/>
    </w:pPr>
  </w:p>
  <w:p w:rsidR="00F3592A" w:rsidRDefault="00F3592A">
    <w:pPr>
      <w:pStyle w:val="af9"/>
    </w:pPr>
  </w:p>
  <w:p w:rsidR="00F3592A" w:rsidRDefault="00F3592A">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592A" w:rsidRDefault="00251615">
      <w:pPr>
        <w:spacing w:after="0" w:line="240" w:lineRule="auto"/>
      </w:pPr>
      <w:r>
        <w:separator/>
      </w:r>
    </w:p>
  </w:footnote>
  <w:footnote w:type="continuationSeparator" w:id="0">
    <w:p w:rsidR="00F3592A" w:rsidRDefault="00251615">
      <w:pPr>
        <w:spacing w:after="0" w:line="240" w:lineRule="auto"/>
      </w:pPr>
      <w:r>
        <w:continuationSeparator/>
      </w:r>
    </w:p>
  </w:footnote>
  <w:footnote w:id="1">
    <w:p w:rsidR="00F3592A" w:rsidRDefault="00251615">
      <w:pPr>
        <w:pStyle w:val="aa"/>
        <w:spacing w:before="0" w:after="0"/>
        <w:jc w:val="both"/>
        <w:rPr>
          <w:i/>
        </w:rPr>
      </w:pPr>
      <w:r>
        <w:rPr>
          <w:rStyle w:val="af4"/>
          <w:i/>
        </w:rPr>
        <w:footnoteRef/>
      </w:r>
      <w:r>
        <w:rPr>
          <w:i/>
        </w:rPr>
        <w:t xml:space="preserve"> Пункт включается в условия договора, заключаемого с контрагентом, имеющим признаки аффилированности с Обществом).</w:t>
      </w:r>
    </w:p>
  </w:footnote>
  <w:footnote w:id="2">
    <w:p w:rsidR="00F3592A" w:rsidRDefault="00251615">
      <w:pPr>
        <w:pStyle w:val="16"/>
        <w:tabs>
          <w:tab w:val="left" w:pos="-142"/>
        </w:tabs>
        <w:spacing w:before="0" w:after="0"/>
        <w:rPr>
          <w:i/>
        </w:rPr>
      </w:pPr>
      <w:r>
        <w:rPr>
          <w:rStyle w:val="17"/>
        </w:rPr>
        <w:footnoteRef/>
      </w:r>
      <w:r>
        <w:rPr>
          <w:rStyle w:val="17"/>
        </w:rPr>
        <w:t xml:space="preserve"> </w:t>
      </w:r>
      <w:r>
        <w:rPr>
          <w:i/>
        </w:rPr>
        <w:t>Включается, если договором предусмотрено обеспечение в форме независимой гарантии.</w:t>
      </w:r>
    </w:p>
  </w:footnote>
  <w:footnote w:id="3">
    <w:p w:rsidR="00F3592A" w:rsidRDefault="00251615">
      <w:pPr>
        <w:pStyle w:val="aa"/>
        <w:spacing w:before="0"/>
      </w:pPr>
      <w:r>
        <w:rPr>
          <w:rStyle w:val="af4"/>
        </w:rPr>
        <w:footnoteRef/>
      </w:r>
      <w:r>
        <w:t xml:space="preserve"> </w:t>
      </w:r>
      <w:r>
        <w:rPr>
          <w:i/>
        </w:rPr>
        <w:t>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w:t>
      </w:r>
      <w:r>
        <w:rPr>
          <w:i/>
        </w:rPr>
        <w:t>ение субподрядных работ, а также в случае наличия соответствующих обязательств в оферте Поставщика поданной на участие в закупочной процедуре.</w:t>
      </w:r>
    </w:p>
  </w:footnote>
  <w:footnote w:id="4">
    <w:p w:rsidR="00F3592A" w:rsidRDefault="00251615">
      <w:pPr>
        <w:pStyle w:val="aa"/>
      </w:pPr>
      <w:r>
        <w:rPr>
          <w:rStyle w:val="af4"/>
        </w:rPr>
        <w:footnoteRef/>
      </w:r>
      <w:r>
        <w:t xml:space="preserve"> </w:t>
      </w:r>
      <w:r>
        <w:rPr>
          <w:i/>
          <w:sz w:val="18"/>
          <w:szCs w:val="18"/>
        </w:rPr>
        <w:t>Условия применения и содержание может быть скорректировано в соответствии с организационно-распорядительным док</w:t>
      </w:r>
      <w:r>
        <w:rPr>
          <w:i/>
          <w:sz w:val="18"/>
          <w:szCs w:val="18"/>
        </w:rPr>
        <w:t>ументом Покупателя и протоколом закупочного органа Покупателя.</w:t>
      </w:r>
    </w:p>
  </w:footnote>
  <w:footnote w:id="5">
    <w:p w:rsidR="00F3592A" w:rsidRDefault="00251615">
      <w:pPr>
        <w:pStyle w:val="aa"/>
      </w:pPr>
      <w:r>
        <w:rPr>
          <w:rStyle w:val="af4"/>
        </w:rPr>
        <w:footnoteRef/>
      </w:r>
      <w:r>
        <w:t xml:space="preserve"> </w:t>
      </w:r>
      <w:r>
        <w:rPr>
          <w:i/>
          <w:sz w:val="18"/>
          <w:szCs w:val="18"/>
        </w:rPr>
        <w:t>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w:t>
      </w:r>
      <w:r>
        <w:rPr>
          <w:i/>
          <w:sz w:val="18"/>
          <w:szCs w:val="18"/>
        </w:rPr>
        <w:t>арта закупок ПАО «Россети» (Положение о закупке) обеспечение исполнения договора, заключенного по результатам спецторгов, предоставляется Поставщиком до заключения договора. С учетом выбранного субъектом МСП на стадии закупки способа обеспечения раздел кор</w:t>
      </w:r>
      <w:r>
        <w:rPr>
          <w:i/>
          <w:sz w:val="18"/>
          <w:szCs w:val="18"/>
        </w:rPr>
        <w:t>ректируется.</w:t>
      </w:r>
    </w:p>
  </w:footnote>
  <w:footnote w:id="6">
    <w:p w:rsidR="00F3592A" w:rsidRDefault="00251615">
      <w:pPr>
        <w:pStyle w:val="aa"/>
      </w:pPr>
      <w:r>
        <w:rPr>
          <w:rStyle w:val="af4"/>
        </w:rPr>
        <w:footnoteRef/>
      </w:r>
      <w:r>
        <w:t xml:space="preserve"> </w:t>
      </w:r>
      <w:r>
        <w:rPr>
          <w:bCs/>
          <w:i/>
        </w:rPr>
        <w:t>Раздел включается при заключении договоров с субъектами малого и среднего предпринимательства на поставку товаров, выполнение работ, оказание услуг</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30231"/>
    <w:multiLevelType w:val="multilevel"/>
    <w:tmpl w:val="570E384C"/>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7C56A6"/>
    <w:multiLevelType w:val="multilevel"/>
    <w:tmpl w:val="36525312"/>
    <w:lvl w:ilvl="0">
      <w:start w:val="1"/>
      <w:numFmt w:val="decimal"/>
      <w:lvlText w:val="%1."/>
      <w:lvlJc w:val="left"/>
      <w:pPr>
        <w:ind w:left="709" w:hanging="360"/>
      </w:pPr>
    </w:lvl>
    <w:lvl w:ilvl="1">
      <w:start w:val="1"/>
      <w:numFmt w:val="decimal"/>
      <w:lvlText w:val="%1.%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2" w15:restartNumberingAfterBreak="0">
    <w:nsid w:val="0FE27185"/>
    <w:multiLevelType w:val="multilevel"/>
    <w:tmpl w:val="5A7CC65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663C3D"/>
    <w:multiLevelType w:val="hybridMultilevel"/>
    <w:tmpl w:val="517EBC02"/>
    <w:lvl w:ilvl="0" w:tplc="24E60ABE">
      <w:start w:val="1"/>
      <w:numFmt w:val="decimal"/>
      <w:lvlText w:val="%1."/>
      <w:lvlJc w:val="left"/>
      <w:pPr>
        <w:ind w:left="709" w:hanging="360"/>
      </w:pPr>
    </w:lvl>
    <w:lvl w:ilvl="1" w:tplc="71FC31CC">
      <w:start w:val="1"/>
      <w:numFmt w:val="lowerLetter"/>
      <w:lvlText w:val="%2."/>
      <w:lvlJc w:val="left"/>
      <w:pPr>
        <w:ind w:left="1429" w:hanging="360"/>
      </w:pPr>
    </w:lvl>
    <w:lvl w:ilvl="2" w:tplc="C3B0BB4C">
      <w:start w:val="1"/>
      <w:numFmt w:val="lowerRoman"/>
      <w:lvlText w:val="%3."/>
      <w:lvlJc w:val="right"/>
      <w:pPr>
        <w:ind w:left="2149" w:hanging="180"/>
      </w:pPr>
    </w:lvl>
    <w:lvl w:ilvl="3" w:tplc="E168E4BE">
      <w:start w:val="1"/>
      <w:numFmt w:val="decimal"/>
      <w:lvlText w:val="%4."/>
      <w:lvlJc w:val="left"/>
      <w:pPr>
        <w:ind w:left="2869" w:hanging="360"/>
      </w:pPr>
    </w:lvl>
    <w:lvl w:ilvl="4" w:tplc="E8802F66">
      <w:start w:val="1"/>
      <w:numFmt w:val="lowerLetter"/>
      <w:lvlText w:val="%5."/>
      <w:lvlJc w:val="left"/>
      <w:pPr>
        <w:ind w:left="3589" w:hanging="360"/>
      </w:pPr>
    </w:lvl>
    <w:lvl w:ilvl="5" w:tplc="C472C21E">
      <w:start w:val="1"/>
      <w:numFmt w:val="lowerRoman"/>
      <w:lvlText w:val="%6."/>
      <w:lvlJc w:val="right"/>
      <w:pPr>
        <w:ind w:left="4309" w:hanging="180"/>
      </w:pPr>
    </w:lvl>
    <w:lvl w:ilvl="6" w:tplc="9912DCE4">
      <w:start w:val="1"/>
      <w:numFmt w:val="decimal"/>
      <w:lvlText w:val="%7."/>
      <w:lvlJc w:val="left"/>
      <w:pPr>
        <w:ind w:left="5029" w:hanging="360"/>
      </w:pPr>
    </w:lvl>
    <w:lvl w:ilvl="7" w:tplc="90929792">
      <w:start w:val="1"/>
      <w:numFmt w:val="lowerLetter"/>
      <w:lvlText w:val="%8."/>
      <w:lvlJc w:val="left"/>
      <w:pPr>
        <w:ind w:left="5749" w:hanging="360"/>
      </w:pPr>
    </w:lvl>
    <w:lvl w:ilvl="8" w:tplc="33D290B4">
      <w:start w:val="1"/>
      <w:numFmt w:val="lowerRoman"/>
      <w:lvlText w:val="%9."/>
      <w:lvlJc w:val="right"/>
      <w:pPr>
        <w:ind w:left="6469" w:hanging="180"/>
      </w:pPr>
    </w:lvl>
  </w:abstractNum>
  <w:abstractNum w:abstractNumId="4" w15:restartNumberingAfterBreak="0">
    <w:nsid w:val="116A4BBC"/>
    <w:multiLevelType w:val="hybridMultilevel"/>
    <w:tmpl w:val="791C9A52"/>
    <w:lvl w:ilvl="0" w:tplc="A9B4C8A6">
      <w:start w:val="1"/>
      <w:numFmt w:val="bullet"/>
      <w:lvlText w:val="–"/>
      <w:lvlJc w:val="left"/>
      <w:pPr>
        <w:ind w:left="709" w:hanging="360"/>
      </w:pPr>
      <w:rPr>
        <w:rFonts w:ascii="Arial" w:eastAsia="Arial" w:hAnsi="Arial" w:cs="Arial" w:hint="default"/>
      </w:rPr>
    </w:lvl>
    <w:lvl w:ilvl="1" w:tplc="FC1432F6">
      <w:start w:val="1"/>
      <w:numFmt w:val="bullet"/>
      <w:lvlText w:val="o"/>
      <w:lvlJc w:val="left"/>
      <w:pPr>
        <w:ind w:left="1429" w:hanging="360"/>
      </w:pPr>
      <w:rPr>
        <w:rFonts w:ascii="Courier New" w:eastAsia="Courier New" w:hAnsi="Courier New" w:cs="Courier New" w:hint="default"/>
      </w:rPr>
    </w:lvl>
    <w:lvl w:ilvl="2" w:tplc="71486B48">
      <w:start w:val="1"/>
      <w:numFmt w:val="bullet"/>
      <w:lvlText w:val="§"/>
      <w:lvlJc w:val="left"/>
      <w:pPr>
        <w:ind w:left="2149" w:hanging="360"/>
      </w:pPr>
      <w:rPr>
        <w:rFonts w:ascii="Wingdings" w:eastAsia="Wingdings" w:hAnsi="Wingdings" w:cs="Wingdings" w:hint="default"/>
      </w:rPr>
    </w:lvl>
    <w:lvl w:ilvl="3" w:tplc="27E4B24E">
      <w:start w:val="1"/>
      <w:numFmt w:val="bullet"/>
      <w:lvlText w:val="·"/>
      <w:lvlJc w:val="left"/>
      <w:pPr>
        <w:ind w:left="2869" w:hanging="360"/>
      </w:pPr>
      <w:rPr>
        <w:rFonts w:ascii="Symbol" w:eastAsia="Symbol" w:hAnsi="Symbol" w:cs="Symbol" w:hint="default"/>
      </w:rPr>
    </w:lvl>
    <w:lvl w:ilvl="4" w:tplc="EA460C10">
      <w:start w:val="1"/>
      <w:numFmt w:val="bullet"/>
      <w:lvlText w:val="o"/>
      <w:lvlJc w:val="left"/>
      <w:pPr>
        <w:ind w:left="3589" w:hanging="360"/>
      </w:pPr>
      <w:rPr>
        <w:rFonts w:ascii="Courier New" w:eastAsia="Courier New" w:hAnsi="Courier New" w:cs="Courier New" w:hint="default"/>
      </w:rPr>
    </w:lvl>
    <w:lvl w:ilvl="5" w:tplc="06F669C2">
      <w:start w:val="1"/>
      <w:numFmt w:val="bullet"/>
      <w:lvlText w:val="§"/>
      <w:lvlJc w:val="left"/>
      <w:pPr>
        <w:ind w:left="4309" w:hanging="360"/>
      </w:pPr>
      <w:rPr>
        <w:rFonts w:ascii="Wingdings" w:eastAsia="Wingdings" w:hAnsi="Wingdings" w:cs="Wingdings" w:hint="default"/>
      </w:rPr>
    </w:lvl>
    <w:lvl w:ilvl="6" w:tplc="B5A6304C">
      <w:start w:val="1"/>
      <w:numFmt w:val="bullet"/>
      <w:lvlText w:val="·"/>
      <w:lvlJc w:val="left"/>
      <w:pPr>
        <w:ind w:left="5029" w:hanging="360"/>
      </w:pPr>
      <w:rPr>
        <w:rFonts w:ascii="Symbol" w:eastAsia="Symbol" w:hAnsi="Symbol" w:cs="Symbol" w:hint="default"/>
      </w:rPr>
    </w:lvl>
    <w:lvl w:ilvl="7" w:tplc="34646EE2">
      <w:start w:val="1"/>
      <w:numFmt w:val="bullet"/>
      <w:lvlText w:val="o"/>
      <w:lvlJc w:val="left"/>
      <w:pPr>
        <w:ind w:left="5749" w:hanging="360"/>
      </w:pPr>
      <w:rPr>
        <w:rFonts w:ascii="Courier New" w:eastAsia="Courier New" w:hAnsi="Courier New" w:cs="Courier New" w:hint="default"/>
      </w:rPr>
    </w:lvl>
    <w:lvl w:ilvl="8" w:tplc="316096E4">
      <w:start w:val="1"/>
      <w:numFmt w:val="bullet"/>
      <w:lvlText w:val="§"/>
      <w:lvlJc w:val="left"/>
      <w:pPr>
        <w:ind w:left="6469" w:hanging="360"/>
      </w:pPr>
      <w:rPr>
        <w:rFonts w:ascii="Wingdings" w:eastAsia="Wingdings" w:hAnsi="Wingdings" w:cs="Wingdings" w:hint="default"/>
      </w:rPr>
    </w:lvl>
  </w:abstractNum>
  <w:abstractNum w:abstractNumId="5" w15:restartNumberingAfterBreak="0">
    <w:nsid w:val="18104391"/>
    <w:multiLevelType w:val="multilevel"/>
    <w:tmpl w:val="4ECAF856"/>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6" w15:restartNumberingAfterBreak="0">
    <w:nsid w:val="1A80525F"/>
    <w:multiLevelType w:val="hybridMultilevel"/>
    <w:tmpl w:val="802A55C0"/>
    <w:lvl w:ilvl="0" w:tplc="17628B18">
      <w:start w:val="1"/>
      <w:numFmt w:val="bullet"/>
      <w:lvlText w:val="–"/>
      <w:lvlJc w:val="left"/>
      <w:pPr>
        <w:ind w:left="709" w:hanging="360"/>
      </w:pPr>
      <w:rPr>
        <w:rFonts w:ascii="Arial" w:eastAsia="Arial" w:hAnsi="Arial" w:cs="Arial" w:hint="default"/>
      </w:rPr>
    </w:lvl>
    <w:lvl w:ilvl="1" w:tplc="89D8A33A">
      <w:start w:val="1"/>
      <w:numFmt w:val="bullet"/>
      <w:lvlText w:val="o"/>
      <w:lvlJc w:val="left"/>
      <w:pPr>
        <w:ind w:left="1429" w:hanging="360"/>
      </w:pPr>
      <w:rPr>
        <w:rFonts w:ascii="Courier New" w:eastAsia="Courier New" w:hAnsi="Courier New" w:cs="Courier New" w:hint="default"/>
      </w:rPr>
    </w:lvl>
    <w:lvl w:ilvl="2" w:tplc="61FA25A8">
      <w:start w:val="1"/>
      <w:numFmt w:val="bullet"/>
      <w:lvlText w:val="§"/>
      <w:lvlJc w:val="left"/>
      <w:pPr>
        <w:ind w:left="2149" w:hanging="360"/>
      </w:pPr>
      <w:rPr>
        <w:rFonts w:ascii="Wingdings" w:eastAsia="Wingdings" w:hAnsi="Wingdings" w:cs="Wingdings" w:hint="default"/>
      </w:rPr>
    </w:lvl>
    <w:lvl w:ilvl="3" w:tplc="15C8E6D4">
      <w:start w:val="1"/>
      <w:numFmt w:val="bullet"/>
      <w:lvlText w:val="·"/>
      <w:lvlJc w:val="left"/>
      <w:pPr>
        <w:ind w:left="2869" w:hanging="360"/>
      </w:pPr>
      <w:rPr>
        <w:rFonts w:ascii="Symbol" w:eastAsia="Symbol" w:hAnsi="Symbol" w:cs="Symbol" w:hint="default"/>
      </w:rPr>
    </w:lvl>
    <w:lvl w:ilvl="4" w:tplc="139A580C">
      <w:start w:val="1"/>
      <w:numFmt w:val="bullet"/>
      <w:lvlText w:val="o"/>
      <w:lvlJc w:val="left"/>
      <w:pPr>
        <w:ind w:left="3589" w:hanging="360"/>
      </w:pPr>
      <w:rPr>
        <w:rFonts w:ascii="Courier New" w:eastAsia="Courier New" w:hAnsi="Courier New" w:cs="Courier New" w:hint="default"/>
      </w:rPr>
    </w:lvl>
    <w:lvl w:ilvl="5" w:tplc="33720554">
      <w:start w:val="1"/>
      <w:numFmt w:val="bullet"/>
      <w:lvlText w:val="§"/>
      <w:lvlJc w:val="left"/>
      <w:pPr>
        <w:ind w:left="4309" w:hanging="360"/>
      </w:pPr>
      <w:rPr>
        <w:rFonts w:ascii="Wingdings" w:eastAsia="Wingdings" w:hAnsi="Wingdings" w:cs="Wingdings" w:hint="default"/>
      </w:rPr>
    </w:lvl>
    <w:lvl w:ilvl="6" w:tplc="ABCC6758">
      <w:start w:val="1"/>
      <w:numFmt w:val="bullet"/>
      <w:lvlText w:val="·"/>
      <w:lvlJc w:val="left"/>
      <w:pPr>
        <w:ind w:left="5029" w:hanging="360"/>
      </w:pPr>
      <w:rPr>
        <w:rFonts w:ascii="Symbol" w:eastAsia="Symbol" w:hAnsi="Symbol" w:cs="Symbol" w:hint="default"/>
      </w:rPr>
    </w:lvl>
    <w:lvl w:ilvl="7" w:tplc="17F22644">
      <w:start w:val="1"/>
      <w:numFmt w:val="bullet"/>
      <w:lvlText w:val="o"/>
      <w:lvlJc w:val="left"/>
      <w:pPr>
        <w:ind w:left="5749" w:hanging="360"/>
      </w:pPr>
      <w:rPr>
        <w:rFonts w:ascii="Courier New" w:eastAsia="Courier New" w:hAnsi="Courier New" w:cs="Courier New" w:hint="default"/>
      </w:rPr>
    </w:lvl>
    <w:lvl w:ilvl="8" w:tplc="729AED4C">
      <w:start w:val="1"/>
      <w:numFmt w:val="bullet"/>
      <w:lvlText w:val="§"/>
      <w:lvlJc w:val="left"/>
      <w:pPr>
        <w:ind w:left="6469" w:hanging="360"/>
      </w:pPr>
      <w:rPr>
        <w:rFonts w:ascii="Wingdings" w:eastAsia="Wingdings" w:hAnsi="Wingdings" w:cs="Wingdings" w:hint="default"/>
      </w:rPr>
    </w:lvl>
  </w:abstractNum>
  <w:abstractNum w:abstractNumId="7" w15:restartNumberingAfterBreak="0">
    <w:nsid w:val="1AA32891"/>
    <w:multiLevelType w:val="hybridMultilevel"/>
    <w:tmpl w:val="DDB021CC"/>
    <w:lvl w:ilvl="0" w:tplc="F8F46A4C">
      <w:start w:val="1"/>
      <w:numFmt w:val="bullet"/>
      <w:lvlText w:val="–"/>
      <w:lvlJc w:val="left"/>
      <w:pPr>
        <w:ind w:left="709" w:hanging="360"/>
      </w:pPr>
      <w:rPr>
        <w:rFonts w:ascii="Arial" w:eastAsia="Arial" w:hAnsi="Arial" w:cs="Arial" w:hint="default"/>
      </w:rPr>
    </w:lvl>
    <w:lvl w:ilvl="1" w:tplc="51E8B912">
      <w:start w:val="1"/>
      <w:numFmt w:val="bullet"/>
      <w:lvlText w:val="o"/>
      <w:lvlJc w:val="left"/>
      <w:pPr>
        <w:ind w:left="1429" w:hanging="360"/>
      </w:pPr>
      <w:rPr>
        <w:rFonts w:ascii="Courier New" w:eastAsia="Courier New" w:hAnsi="Courier New" w:cs="Courier New" w:hint="default"/>
      </w:rPr>
    </w:lvl>
    <w:lvl w:ilvl="2" w:tplc="943689A8">
      <w:start w:val="1"/>
      <w:numFmt w:val="bullet"/>
      <w:lvlText w:val="§"/>
      <w:lvlJc w:val="left"/>
      <w:pPr>
        <w:ind w:left="2149" w:hanging="360"/>
      </w:pPr>
      <w:rPr>
        <w:rFonts w:ascii="Wingdings" w:eastAsia="Wingdings" w:hAnsi="Wingdings" w:cs="Wingdings" w:hint="default"/>
      </w:rPr>
    </w:lvl>
    <w:lvl w:ilvl="3" w:tplc="86C84684">
      <w:start w:val="1"/>
      <w:numFmt w:val="bullet"/>
      <w:lvlText w:val="·"/>
      <w:lvlJc w:val="left"/>
      <w:pPr>
        <w:ind w:left="2869" w:hanging="360"/>
      </w:pPr>
      <w:rPr>
        <w:rFonts w:ascii="Symbol" w:eastAsia="Symbol" w:hAnsi="Symbol" w:cs="Symbol" w:hint="default"/>
      </w:rPr>
    </w:lvl>
    <w:lvl w:ilvl="4" w:tplc="831A1F8A">
      <w:start w:val="1"/>
      <w:numFmt w:val="bullet"/>
      <w:lvlText w:val="o"/>
      <w:lvlJc w:val="left"/>
      <w:pPr>
        <w:ind w:left="3589" w:hanging="360"/>
      </w:pPr>
      <w:rPr>
        <w:rFonts w:ascii="Courier New" w:eastAsia="Courier New" w:hAnsi="Courier New" w:cs="Courier New" w:hint="default"/>
      </w:rPr>
    </w:lvl>
    <w:lvl w:ilvl="5" w:tplc="5ED6B112">
      <w:start w:val="1"/>
      <w:numFmt w:val="bullet"/>
      <w:lvlText w:val="§"/>
      <w:lvlJc w:val="left"/>
      <w:pPr>
        <w:ind w:left="4309" w:hanging="360"/>
      </w:pPr>
      <w:rPr>
        <w:rFonts w:ascii="Wingdings" w:eastAsia="Wingdings" w:hAnsi="Wingdings" w:cs="Wingdings" w:hint="default"/>
      </w:rPr>
    </w:lvl>
    <w:lvl w:ilvl="6" w:tplc="9112E1B0">
      <w:start w:val="1"/>
      <w:numFmt w:val="bullet"/>
      <w:lvlText w:val="·"/>
      <w:lvlJc w:val="left"/>
      <w:pPr>
        <w:ind w:left="5029" w:hanging="360"/>
      </w:pPr>
      <w:rPr>
        <w:rFonts w:ascii="Symbol" w:eastAsia="Symbol" w:hAnsi="Symbol" w:cs="Symbol" w:hint="default"/>
      </w:rPr>
    </w:lvl>
    <w:lvl w:ilvl="7" w:tplc="B8FC1354">
      <w:start w:val="1"/>
      <w:numFmt w:val="bullet"/>
      <w:lvlText w:val="o"/>
      <w:lvlJc w:val="left"/>
      <w:pPr>
        <w:ind w:left="5749" w:hanging="360"/>
      </w:pPr>
      <w:rPr>
        <w:rFonts w:ascii="Courier New" w:eastAsia="Courier New" w:hAnsi="Courier New" w:cs="Courier New" w:hint="default"/>
      </w:rPr>
    </w:lvl>
    <w:lvl w:ilvl="8" w:tplc="BD085B88">
      <w:start w:val="1"/>
      <w:numFmt w:val="bullet"/>
      <w:lvlText w:val="§"/>
      <w:lvlJc w:val="left"/>
      <w:pPr>
        <w:ind w:left="6469" w:hanging="360"/>
      </w:pPr>
      <w:rPr>
        <w:rFonts w:ascii="Wingdings" w:eastAsia="Wingdings" w:hAnsi="Wingdings" w:cs="Wingdings" w:hint="default"/>
      </w:rPr>
    </w:lvl>
  </w:abstractNum>
  <w:abstractNum w:abstractNumId="8" w15:restartNumberingAfterBreak="0">
    <w:nsid w:val="1ED462AF"/>
    <w:multiLevelType w:val="multilevel"/>
    <w:tmpl w:val="922079E2"/>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FD201D1"/>
    <w:multiLevelType w:val="multilevel"/>
    <w:tmpl w:val="56508B92"/>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7301E34"/>
    <w:multiLevelType w:val="hybridMultilevel"/>
    <w:tmpl w:val="CF50B4E4"/>
    <w:lvl w:ilvl="0" w:tplc="3A4E3AFE">
      <w:start w:val="1"/>
      <w:numFmt w:val="bullet"/>
      <w:lvlText w:val="–"/>
      <w:lvlJc w:val="left"/>
      <w:pPr>
        <w:ind w:left="709" w:hanging="360"/>
      </w:pPr>
      <w:rPr>
        <w:rFonts w:ascii="Arial" w:eastAsia="Arial" w:hAnsi="Arial" w:cs="Arial" w:hint="default"/>
      </w:rPr>
    </w:lvl>
    <w:lvl w:ilvl="1" w:tplc="AF98FB76">
      <w:start w:val="1"/>
      <w:numFmt w:val="bullet"/>
      <w:lvlText w:val="o"/>
      <w:lvlJc w:val="left"/>
      <w:pPr>
        <w:ind w:left="1429" w:hanging="360"/>
      </w:pPr>
      <w:rPr>
        <w:rFonts w:ascii="Courier New" w:eastAsia="Courier New" w:hAnsi="Courier New" w:cs="Courier New" w:hint="default"/>
      </w:rPr>
    </w:lvl>
    <w:lvl w:ilvl="2" w:tplc="78EA423E">
      <w:start w:val="1"/>
      <w:numFmt w:val="bullet"/>
      <w:lvlText w:val="§"/>
      <w:lvlJc w:val="left"/>
      <w:pPr>
        <w:ind w:left="2149" w:hanging="360"/>
      </w:pPr>
      <w:rPr>
        <w:rFonts w:ascii="Wingdings" w:eastAsia="Wingdings" w:hAnsi="Wingdings" w:cs="Wingdings" w:hint="default"/>
      </w:rPr>
    </w:lvl>
    <w:lvl w:ilvl="3" w:tplc="AE324DDA">
      <w:start w:val="1"/>
      <w:numFmt w:val="bullet"/>
      <w:lvlText w:val="·"/>
      <w:lvlJc w:val="left"/>
      <w:pPr>
        <w:ind w:left="2869" w:hanging="360"/>
      </w:pPr>
      <w:rPr>
        <w:rFonts w:ascii="Symbol" w:eastAsia="Symbol" w:hAnsi="Symbol" w:cs="Symbol" w:hint="default"/>
      </w:rPr>
    </w:lvl>
    <w:lvl w:ilvl="4" w:tplc="10307BAE">
      <w:start w:val="1"/>
      <w:numFmt w:val="bullet"/>
      <w:lvlText w:val="o"/>
      <w:lvlJc w:val="left"/>
      <w:pPr>
        <w:ind w:left="3589" w:hanging="360"/>
      </w:pPr>
      <w:rPr>
        <w:rFonts w:ascii="Courier New" w:eastAsia="Courier New" w:hAnsi="Courier New" w:cs="Courier New" w:hint="default"/>
      </w:rPr>
    </w:lvl>
    <w:lvl w:ilvl="5" w:tplc="21AE96F2">
      <w:start w:val="1"/>
      <w:numFmt w:val="bullet"/>
      <w:lvlText w:val="§"/>
      <w:lvlJc w:val="left"/>
      <w:pPr>
        <w:ind w:left="4309" w:hanging="360"/>
      </w:pPr>
      <w:rPr>
        <w:rFonts w:ascii="Wingdings" w:eastAsia="Wingdings" w:hAnsi="Wingdings" w:cs="Wingdings" w:hint="default"/>
      </w:rPr>
    </w:lvl>
    <w:lvl w:ilvl="6" w:tplc="33C2F78E">
      <w:start w:val="1"/>
      <w:numFmt w:val="bullet"/>
      <w:lvlText w:val="·"/>
      <w:lvlJc w:val="left"/>
      <w:pPr>
        <w:ind w:left="5029" w:hanging="360"/>
      </w:pPr>
      <w:rPr>
        <w:rFonts w:ascii="Symbol" w:eastAsia="Symbol" w:hAnsi="Symbol" w:cs="Symbol" w:hint="default"/>
      </w:rPr>
    </w:lvl>
    <w:lvl w:ilvl="7" w:tplc="CA9EB1D2">
      <w:start w:val="1"/>
      <w:numFmt w:val="bullet"/>
      <w:lvlText w:val="o"/>
      <w:lvlJc w:val="left"/>
      <w:pPr>
        <w:ind w:left="5749" w:hanging="360"/>
      </w:pPr>
      <w:rPr>
        <w:rFonts w:ascii="Courier New" w:eastAsia="Courier New" w:hAnsi="Courier New" w:cs="Courier New" w:hint="default"/>
      </w:rPr>
    </w:lvl>
    <w:lvl w:ilvl="8" w:tplc="4322D17A">
      <w:start w:val="1"/>
      <w:numFmt w:val="bullet"/>
      <w:lvlText w:val="§"/>
      <w:lvlJc w:val="left"/>
      <w:pPr>
        <w:ind w:left="6469" w:hanging="360"/>
      </w:pPr>
      <w:rPr>
        <w:rFonts w:ascii="Wingdings" w:eastAsia="Wingdings" w:hAnsi="Wingdings" w:cs="Wingdings" w:hint="default"/>
      </w:rPr>
    </w:lvl>
  </w:abstractNum>
  <w:abstractNum w:abstractNumId="11" w15:restartNumberingAfterBreak="0">
    <w:nsid w:val="2B192730"/>
    <w:multiLevelType w:val="multilevel"/>
    <w:tmpl w:val="E8386132"/>
    <w:lvl w:ilvl="0">
      <w:start w:val="4"/>
      <w:numFmt w:val="decimal"/>
      <w:lvlText w:val="%1."/>
      <w:lvlJc w:val="left"/>
      <w:pPr>
        <w:ind w:left="510" w:hanging="510"/>
      </w:pPr>
      <w:rPr>
        <w:rFonts w:hint="default"/>
      </w:rPr>
    </w:lvl>
    <w:lvl w:ilvl="1">
      <w:start w:val="7"/>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D77798A"/>
    <w:multiLevelType w:val="hybridMultilevel"/>
    <w:tmpl w:val="C64874CE"/>
    <w:lvl w:ilvl="0" w:tplc="9E28D3BE">
      <w:start w:val="1"/>
      <w:numFmt w:val="decimal"/>
      <w:lvlText w:val="%1."/>
      <w:lvlJc w:val="left"/>
      <w:pPr>
        <w:ind w:left="1069" w:hanging="360"/>
      </w:pPr>
      <w:rPr>
        <w:rFonts w:hint="default"/>
        <w:b/>
      </w:rPr>
    </w:lvl>
    <w:lvl w:ilvl="1" w:tplc="C5F4BD1C">
      <w:start w:val="1"/>
      <w:numFmt w:val="lowerLetter"/>
      <w:lvlText w:val="%2."/>
      <w:lvlJc w:val="left"/>
      <w:pPr>
        <w:ind w:left="1440" w:hanging="360"/>
      </w:pPr>
    </w:lvl>
    <w:lvl w:ilvl="2" w:tplc="75D00DC6">
      <w:start w:val="1"/>
      <w:numFmt w:val="lowerRoman"/>
      <w:lvlText w:val="%3."/>
      <w:lvlJc w:val="right"/>
      <w:pPr>
        <w:ind w:left="2160" w:hanging="180"/>
      </w:pPr>
    </w:lvl>
    <w:lvl w:ilvl="3" w:tplc="BC582A9C">
      <w:start w:val="1"/>
      <w:numFmt w:val="decimal"/>
      <w:lvlText w:val="%4."/>
      <w:lvlJc w:val="left"/>
      <w:pPr>
        <w:ind w:left="2880" w:hanging="360"/>
      </w:pPr>
    </w:lvl>
    <w:lvl w:ilvl="4" w:tplc="094629A2">
      <w:start w:val="1"/>
      <w:numFmt w:val="lowerLetter"/>
      <w:lvlText w:val="%5."/>
      <w:lvlJc w:val="left"/>
      <w:pPr>
        <w:ind w:left="3600" w:hanging="360"/>
      </w:pPr>
    </w:lvl>
    <w:lvl w:ilvl="5" w:tplc="9426ED58">
      <w:start w:val="1"/>
      <w:numFmt w:val="lowerRoman"/>
      <w:lvlText w:val="%6."/>
      <w:lvlJc w:val="right"/>
      <w:pPr>
        <w:ind w:left="4320" w:hanging="180"/>
      </w:pPr>
    </w:lvl>
    <w:lvl w:ilvl="6" w:tplc="F1D28F5E">
      <w:start w:val="1"/>
      <w:numFmt w:val="decimal"/>
      <w:lvlText w:val="%7."/>
      <w:lvlJc w:val="left"/>
      <w:pPr>
        <w:ind w:left="5040" w:hanging="360"/>
      </w:pPr>
    </w:lvl>
    <w:lvl w:ilvl="7" w:tplc="869A3438">
      <w:start w:val="1"/>
      <w:numFmt w:val="lowerLetter"/>
      <w:lvlText w:val="%8."/>
      <w:lvlJc w:val="left"/>
      <w:pPr>
        <w:ind w:left="5760" w:hanging="360"/>
      </w:pPr>
    </w:lvl>
    <w:lvl w:ilvl="8" w:tplc="B784DFB2">
      <w:start w:val="1"/>
      <w:numFmt w:val="lowerRoman"/>
      <w:lvlText w:val="%9."/>
      <w:lvlJc w:val="right"/>
      <w:pPr>
        <w:ind w:left="6480" w:hanging="180"/>
      </w:pPr>
    </w:lvl>
  </w:abstractNum>
  <w:abstractNum w:abstractNumId="13" w15:restartNumberingAfterBreak="0">
    <w:nsid w:val="2F8D69CD"/>
    <w:multiLevelType w:val="hybridMultilevel"/>
    <w:tmpl w:val="77CC4DCE"/>
    <w:lvl w:ilvl="0" w:tplc="44FCF63C">
      <w:start w:val="1"/>
      <w:numFmt w:val="bullet"/>
      <w:lvlText w:val=""/>
      <w:lvlJc w:val="left"/>
      <w:pPr>
        <w:ind w:left="1656" w:hanging="360"/>
      </w:pPr>
      <w:rPr>
        <w:rFonts w:ascii="Symbol" w:hAnsi="Symbol" w:hint="default"/>
      </w:rPr>
    </w:lvl>
    <w:lvl w:ilvl="1" w:tplc="E794C8AE">
      <w:start w:val="1"/>
      <w:numFmt w:val="bullet"/>
      <w:lvlText w:val="o"/>
      <w:lvlJc w:val="left"/>
      <w:pPr>
        <w:ind w:left="2376" w:hanging="360"/>
      </w:pPr>
      <w:rPr>
        <w:rFonts w:ascii="Courier New" w:hAnsi="Courier New" w:cs="Courier New" w:hint="default"/>
      </w:rPr>
    </w:lvl>
    <w:lvl w:ilvl="2" w:tplc="482C2B08">
      <w:start w:val="1"/>
      <w:numFmt w:val="bullet"/>
      <w:lvlText w:val=""/>
      <w:lvlJc w:val="left"/>
      <w:pPr>
        <w:ind w:left="3096" w:hanging="360"/>
      </w:pPr>
      <w:rPr>
        <w:rFonts w:ascii="Wingdings" w:hAnsi="Wingdings" w:hint="default"/>
      </w:rPr>
    </w:lvl>
    <w:lvl w:ilvl="3" w:tplc="59020582">
      <w:start w:val="1"/>
      <w:numFmt w:val="bullet"/>
      <w:lvlText w:val=""/>
      <w:lvlJc w:val="left"/>
      <w:pPr>
        <w:ind w:left="3816" w:hanging="360"/>
      </w:pPr>
      <w:rPr>
        <w:rFonts w:ascii="Symbol" w:hAnsi="Symbol" w:hint="default"/>
      </w:rPr>
    </w:lvl>
    <w:lvl w:ilvl="4" w:tplc="A60E134A">
      <w:start w:val="1"/>
      <w:numFmt w:val="bullet"/>
      <w:lvlText w:val="o"/>
      <w:lvlJc w:val="left"/>
      <w:pPr>
        <w:ind w:left="4536" w:hanging="360"/>
      </w:pPr>
      <w:rPr>
        <w:rFonts w:ascii="Courier New" w:hAnsi="Courier New" w:cs="Courier New" w:hint="default"/>
      </w:rPr>
    </w:lvl>
    <w:lvl w:ilvl="5" w:tplc="6BF2A1B6">
      <w:start w:val="1"/>
      <w:numFmt w:val="bullet"/>
      <w:lvlText w:val=""/>
      <w:lvlJc w:val="left"/>
      <w:pPr>
        <w:ind w:left="5256" w:hanging="360"/>
      </w:pPr>
      <w:rPr>
        <w:rFonts w:ascii="Wingdings" w:hAnsi="Wingdings" w:hint="default"/>
      </w:rPr>
    </w:lvl>
    <w:lvl w:ilvl="6" w:tplc="3670F11C">
      <w:start w:val="1"/>
      <w:numFmt w:val="bullet"/>
      <w:lvlText w:val=""/>
      <w:lvlJc w:val="left"/>
      <w:pPr>
        <w:ind w:left="5976" w:hanging="360"/>
      </w:pPr>
      <w:rPr>
        <w:rFonts w:ascii="Symbol" w:hAnsi="Symbol" w:hint="default"/>
      </w:rPr>
    </w:lvl>
    <w:lvl w:ilvl="7" w:tplc="770C8C2C">
      <w:start w:val="1"/>
      <w:numFmt w:val="bullet"/>
      <w:lvlText w:val="o"/>
      <w:lvlJc w:val="left"/>
      <w:pPr>
        <w:ind w:left="6696" w:hanging="360"/>
      </w:pPr>
      <w:rPr>
        <w:rFonts w:ascii="Courier New" w:hAnsi="Courier New" w:cs="Courier New" w:hint="default"/>
      </w:rPr>
    </w:lvl>
    <w:lvl w:ilvl="8" w:tplc="F3B27AA2">
      <w:start w:val="1"/>
      <w:numFmt w:val="bullet"/>
      <w:lvlText w:val=""/>
      <w:lvlJc w:val="left"/>
      <w:pPr>
        <w:ind w:left="7416" w:hanging="360"/>
      </w:pPr>
      <w:rPr>
        <w:rFonts w:ascii="Wingdings" w:hAnsi="Wingdings" w:hint="default"/>
      </w:rPr>
    </w:lvl>
  </w:abstractNum>
  <w:abstractNum w:abstractNumId="14" w15:restartNumberingAfterBreak="0">
    <w:nsid w:val="2FCE1F82"/>
    <w:multiLevelType w:val="multilevel"/>
    <w:tmpl w:val="30EA0E0C"/>
    <w:lvl w:ilvl="0">
      <w:start w:val="1"/>
      <w:numFmt w:val="decimal"/>
      <w:lvlText w:val="%1."/>
      <w:lvlJc w:val="left"/>
      <w:pPr>
        <w:ind w:left="814" w:hanging="360"/>
      </w:pPr>
      <w:rPr>
        <w:rFonts w:eastAsia="Times New Roman" w:hint="default"/>
        <w:b/>
      </w:rPr>
    </w:lvl>
    <w:lvl w:ilvl="1">
      <w:start w:val="1"/>
      <w:numFmt w:val="decimal"/>
      <w:isLgl/>
      <w:lvlText w:val="%1.%2."/>
      <w:lvlJc w:val="left"/>
      <w:pPr>
        <w:ind w:left="1174" w:hanging="720"/>
      </w:pPr>
      <w:rPr>
        <w:rFonts w:hint="default"/>
        <w:b/>
      </w:rPr>
    </w:lvl>
    <w:lvl w:ilvl="2">
      <w:start w:val="1"/>
      <w:numFmt w:val="decimal"/>
      <w:isLgl/>
      <w:lvlText w:val="%1.%2.%3."/>
      <w:lvlJc w:val="left"/>
      <w:pPr>
        <w:ind w:left="1174" w:hanging="720"/>
      </w:pPr>
      <w:rPr>
        <w:rFonts w:hint="default"/>
        <w:sz w:val="28"/>
        <w:szCs w:val="28"/>
      </w:rPr>
    </w:lvl>
    <w:lvl w:ilvl="3">
      <w:start w:val="1"/>
      <w:numFmt w:val="decimal"/>
      <w:isLgl/>
      <w:lvlText w:val="%1.%2.%3.%4."/>
      <w:lvlJc w:val="left"/>
      <w:pPr>
        <w:ind w:left="1534" w:hanging="1080"/>
      </w:pPr>
      <w:rPr>
        <w:rFonts w:hint="default"/>
      </w:rPr>
    </w:lvl>
    <w:lvl w:ilvl="4">
      <w:start w:val="1"/>
      <w:numFmt w:val="decimal"/>
      <w:isLgl/>
      <w:lvlText w:val="%1.%2.%3.%4.%5."/>
      <w:lvlJc w:val="left"/>
      <w:pPr>
        <w:ind w:left="1534" w:hanging="1080"/>
      </w:pPr>
      <w:rPr>
        <w:rFonts w:hint="default"/>
      </w:rPr>
    </w:lvl>
    <w:lvl w:ilvl="5">
      <w:start w:val="1"/>
      <w:numFmt w:val="decimal"/>
      <w:isLgl/>
      <w:lvlText w:val="%1.%2.%3.%4.%5.%6."/>
      <w:lvlJc w:val="left"/>
      <w:pPr>
        <w:ind w:left="1894" w:hanging="1440"/>
      </w:pPr>
      <w:rPr>
        <w:rFonts w:hint="default"/>
      </w:rPr>
    </w:lvl>
    <w:lvl w:ilvl="6">
      <w:start w:val="1"/>
      <w:numFmt w:val="decimal"/>
      <w:isLgl/>
      <w:lvlText w:val="%1.%2.%3.%4.%5.%6.%7."/>
      <w:lvlJc w:val="left"/>
      <w:pPr>
        <w:ind w:left="2254" w:hanging="1800"/>
      </w:pPr>
      <w:rPr>
        <w:rFonts w:hint="default"/>
      </w:rPr>
    </w:lvl>
    <w:lvl w:ilvl="7">
      <w:start w:val="1"/>
      <w:numFmt w:val="decimal"/>
      <w:isLgl/>
      <w:lvlText w:val="%1.%2.%3.%4.%5.%6.%7.%8."/>
      <w:lvlJc w:val="left"/>
      <w:pPr>
        <w:ind w:left="2254" w:hanging="1800"/>
      </w:pPr>
      <w:rPr>
        <w:rFonts w:hint="default"/>
      </w:rPr>
    </w:lvl>
    <w:lvl w:ilvl="8">
      <w:start w:val="1"/>
      <w:numFmt w:val="decimal"/>
      <w:isLgl/>
      <w:lvlText w:val="%1.%2.%3.%4.%5.%6.%7.%8.%9."/>
      <w:lvlJc w:val="left"/>
      <w:pPr>
        <w:ind w:left="2614" w:hanging="2160"/>
      </w:pPr>
      <w:rPr>
        <w:rFonts w:hint="default"/>
      </w:rPr>
    </w:lvl>
  </w:abstractNum>
  <w:abstractNum w:abstractNumId="15" w15:restartNumberingAfterBreak="0">
    <w:nsid w:val="327B5A17"/>
    <w:multiLevelType w:val="multilevel"/>
    <w:tmpl w:val="63202D12"/>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9775898"/>
    <w:multiLevelType w:val="hybridMultilevel"/>
    <w:tmpl w:val="1EFE5614"/>
    <w:lvl w:ilvl="0" w:tplc="B7723728">
      <w:start w:val="1"/>
      <w:numFmt w:val="bullet"/>
      <w:lvlText w:val=""/>
      <w:lvlJc w:val="left"/>
      <w:pPr>
        <w:ind w:left="720" w:hanging="360"/>
      </w:pPr>
      <w:rPr>
        <w:rFonts w:ascii="Symbol" w:hAnsi="Symbol" w:hint="default"/>
      </w:rPr>
    </w:lvl>
    <w:lvl w:ilvl="1" w:tplc="8660815C">
      <w:start w:val="1"/>
      <w:numFmt w:val="bullet"/>
      <w:lvlText w:val="o"/>
      <w:lvlJc w:val="left"/>
      <w:pPr>
        <w:ind w:left="1440" w:hanging="360"/>
      </w:pPr>
      <w:rPr>
        <w:rFonts w:ascii="Courier New" w:hAnsi="Courier New" w:cs="Courier New" w:hint="default"/>
      </w:rPr>
    </w:lvl>
    <w:lvl w:ilvl="2" w:tplc="121C08DC">
      <w:start w:val="1"/>
      <w:numFmt w:val="bullet"/>
      <w:lvlText w:val=""/>
      <w:lvlJc w:val="left"/>
      <w:pPr>
        <w:ind w:left="2160" w:hanging="360"/>
      </w:pPr>
      <w:rPr>
        <w:rFonts w:ascii="Wingdings" w:hAnsi="Wingdings" w:hint="default"/>
      </w:rPr>
    </w:lvl>
    <w:lvl w:ilvl="3" w:tplc="33025EDA">
      <w:start w:val="1"/>
      <w:numFmt w:val="bullet"/>
      <w:lvlText w:val=""/>
      <w:lvlJc w:val="left"/>
      <w:pPr>
        <w:ind w:left="2880" w:hanging="360"/>
      </w:pPr>
      <w:rPr>
        <w:rFonts w:ascii="Symbol" w:hAnsi="Symbol" w:hint="default"/>
      </w:rPr>
    </w:lvl>
    <w:lvl w:ilvl="4" w:tplc="4B00B4FC">
      <w:start w:val="1"/>
      <w:numFmt w:val="bullet"/>
      <w:lvlText w:val="o"/>
      <w:lvlJc w:val="left"/>
      <w:pPr>
        <w:ind w:left="3600" w:hanging="360"/>
      </w:pPr>
      <w:rPr>
        <w:rFonts w:ascii="Courier New" w:hAnsi="Courier New" w:cs="Courier New" w:hint="default"/>
      </w:rPr>
    </w:lvl>
    <w:lvl w:ilvl="5" w:tplc="B024C80A">
      <w:start w:val="1"/>
      <w:numFmt w:val="bullet"/>
      <w:lvlText w:val=""/>
      <w:lvlJc w:val="left"/>
      <w:pPr>
        <w:ind w:left="4320" w:hanging="360"/>
      </w:pPr>
      <w:rPr>
        <w:rFonts w:ascii="Wingdings" w:hAnsi="Wingdings" w:hint="default"/>
      </w:rPr>
    </w:lvl>
    <w:lvl w:ilvl="6" w:tplc="D742B1C8">
      <w:start w:val="1"/>
      <w:numFmt w:val="bullet"/>
      <w:lvlText w:val=""/>
      <w:lvlJc w:val="left"/>
      <w:pPr>
        <w:ind w:left="5040" w:hanging="360"/>
      </w:pPr>
      <w:rPr>
        <w:rFonts w:ascii="Symbol" w:hAnsi="Symbol" w:hint="default"/>
      </w:rPr>
    </w:lvl>
    <w:lvl w:ilvl="7" w:tplc="BB1465B0">
      <w:start w:val="1"/>
      <w:numFmt w:val="bullet"/>
      <w:lvlText w:val="o"/>
      <w:lvlJc w:val="left"/>
      <w:pPr>
        <w:ind w:left="5760" w:hanging="360"/>
      </w:pPr>
      <w:rPr>
        <w:rFonts w:ascii="Courier New" w:hAnsi="Courier New" w:cs="Courier New" w:hint="default"/>
      </w:rPr>
    </w:lvl>
    <w:lvl w:ilvl="8" w:tplc="69AA1AD4">
      <w:start w:val="1"/>
      <w:numFmt w:val="bullet"/>
      <w:lvlText w:val=""/>
      <w:lvlJc w:val="left"/>
      <w:pPr>
        <w:ind w:left="6480" w:hanging="360"/>
      </w:pPr>
      <w:rPr>
        <w:rFonts w:ascii="Wingdings" w:hAnsi="Wingdings" w:hint="default"/>
      </w:rPr>
    </w:lvl>
  </w:abstractNum>
  <w:abstractNum w:abstractNumId="17" w15:restartNumberingAfterBreak="0">
    <w:nsid w:val="3AF34C82"/>
    <w:multiLevelType w:val="multilevel"/>
    <w:tmpl w:val="82B284C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03B4DFA"/>
    <w:multiLevelType w:val="hybridMultilevel"/>
    <w:tmpl w:val="822A1AC6"/>
    <w:lvl w:ilvl="0" w:tplc="9580CD44">
      <w:start w:val="1"/>
      <w:numFmt w:val="decimal"/>
      <w:lvlText w:val="%1."/>
      <w:lvlJc w:val="left"/>
      <w:pPr>
        <w:ind w:left="720" w:hanging="360"/>
      </w:pPr>
      <w:rPr>
        <w:rFonts w:hint="default"/>
        <w:b w:val="0"/>
      </w:rPr>
    </w:lvl>
    <w:lvl w:ilvl="1" w:tplc="5F248350">
      <w:start w:val="1"/>
      <w:numFmt w:val="lowerLetter"/>
      <w:lvlText w:val="%2."/>
      <w:lvlJc w:val="left"/>
      <w:pPr>
        <w:ind w:left="1440" w:hanging="360"/>
      </w:pPr>
    </w:lvl>
    <w:lvl w:ilvl="2" w:tplc="F76EDD12">
      <w:start w:val="1"/>
      <w:numFmt w:val="lowerRoman"/>
      <w:lvlText w:val="%3."/>
      <w:lvlJc w:val="right"/>
      <w:pPr>
        <w:ind w:left="2160" w:hanging="180"/>
      </w:pPr>
    </w:lvl>
    <w:lvl w:ilvl="3" w:tplc="B23C177E">
      <w:start w:val="1"/>
      <w:numFmt w:val="decimal"/>
      <w:lvlText w:val="%4."/>
      <w:lvlJc w:val="left"/>
      <w:pPr>
        <w:ind w:left="2880" w:hanging="360"/>
      </w:pPr>
    </w:lvl>
    <w:lvl w:ilvl="4" w:tplc="BA92F2FA">
      <w:start w:val="1"/>
      <w:numFmt w:val="lowerLetter"/>
      <w:lvlText w:val="%5."/>
      <w:lvlJc w:val="left"/>
      <w:pPr>
        <w:ind w:left="3600" w:hanging="360"/>
      </w:pPr>
    </w:lvl>
    <w:lvl w:ilvl="5" w:tplc="ECAC094C">
      <w:start w:val="1"/>
      <w:numFmt w:val="lowerRoman"/>
      <w:lvlText w:val="%6."/>
      <w:lvlJc w:val="right"/>
      <w:pPr>
        <w:ind w:left="4320" w:hanging="180"/>
      </w:pPr>
    </w:lvl>
    <w:lvl w:ilvl="6" w:tplc="10643B0A">
      <w:start w:val="1"/>
      <w:numFmt w:val="decimal"/>
      <w:lvlText w:val="%7."/>
      <w:lvlJc w:val="left"/>
      <w:pPr>
        <w:ind w:left="5040" w:hanging="360"/>
      </w:pPr>
    </w:lvl>
    <w:lvl w:ilvl="7" w:tplc="5D2236AE">
      <w:start w:val="1"/>
      <w:numFmt w:val="lowerLetter"/>
      <w:lvlText w:val="%8."/>
      <w:lvlJc w:val="left"/>
      <w:pPr>
        <w:ind w:left="5760" w:hanging="360"/>
      </w:pPr>
    </w:lvl>
    <w:lvl w:ilvl="8" w:tplc="1D06F02C">
      <w:start w:val="1"/>
      <w:numFmt w:val="lowerRoman"/>
      <w:lvlText w:val="%9."/>
      <w:lvlJc w:val="right"/>
      <w:pPr>
        <w:ind w:left="6480" w:hanging="180"/>
      </w:pPr>
    </w:lvl>
  </w:abstractNum>
  <w:abstractNum w:abstractNumId="19" w15:restartNumberingAfterBreak="0">
    <w:nsid w:val="44EE29D1"/>
    <w:multiLevelType w:val="multilevel"/>
    <w:tmpl w:val="F57C5A6C"/>
    <w:lvl w:ilvl="0">
      <w:start w:val="1"/>
      <w:numFmt w:val="decimal"/>
      <w:pStyle w:val="1"/>
      <w:lvlText w:val="%1"/>
      <w:lvlJc w:val="left"/>
      <w:pPr>
        <w:ind w:left="0" w:firstLine="0"/>
      </w:pPr>
      <w:rPr>
        <w:b/>
        <w:sz w:val="22"/>
        <w:szCs w:val="22"/>
      </w:rPr>
    </w:lvl>
    <w:lvl w:ilvl="1">
      <w:start w:val="1"/>
      <w:numFmt w:val="decimal"/>
      <w:pStyle w:val="2"/>
      <w:lvlText w:val="%1.%2"/>
      <w:lvlJc w:val="left"/>
      <w:pPr>
        <w:ind w:left="2705" w:hanging="720"/>
      </w:pPr>
      <w:rPr>
        <w:rFonts w:ascii="Times New Roman" w:hAnsi="Times New Roman" w:cs="Times New Roman" w:hint="default"/>
        <w:b/>
        <w:i w:val="0"/>
        <w:caps w:val="0"/>
        <w:strike w:val="0"/>
        <w:vanish w:val="0"/>
        <w:color w:val="000000"/>
        <w:sz w:val="26"/>
        <w:szCs w:val="26"/>
        <w:u w:val="none"/>
        <w:vertAlign w:val="baseline"/>
      </w:rPr>
    </w:lvl>
    <w:lvl w:ilvl="2">
      <w:start w:val="1"/>
      <w:numFmt w:val="decimal"/>
      <w:pStyle w:val="3"/>
      <w:lvlText w:val="%1.%2.%3"/>
      <w:lvlJc w:val="left"/>
      <w:pPr>
        <w:ind w:left="720" w:hanging="720"/>
      </w:pPr>
    </w:lvl>
    <w:lvl w:ilvl="3">
      <w:start w:val="1"/>
      <w:numFmt w:val="decimal"/>
      <w:lvlText w:val="6.2.1.%4"/>
      <w:lvlJc w:val="left"/>
      <w:pPr>
        <w:ind w:left="1222" w:hanging="1080"/>
      </w:pPr>
    </w:lvl>
    <w:lvl w:ilvl="4">
      <w:start w:val="1"/>
      <w:numFmt w:val="decimal"/>
      <w:lvlText w:val="%1.%2.%3.%4.%5"/>
      <w:lvlJc w:val="left"/>
      <w:pPr>
        <w:ind w:left="1080" w:hanging="1080"/>
      </w:pPr>
    </w:lvl>
    <w:lvl w:ilvl="5">
      <w:start w:val="1"/>
      <w:numFmt w:val="decimal"/>
      <w:lvlText w:val="%1.%2.%3.%4.%5.%6"/>
      <w:lvlJc w:val="left"/>
      <w:pPr>
        <w:ind w:left="1582"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0" w15:restartNumberingAfterBreak="0">
    <w:nsid w:val="46B26C8C"/>
    <w:multiLevelType w:val="hybridMultilevel"/>
    <w:tmpl w:val="14A8B2E4"/>
    <w:lvl w:ilvl="0" w:tplc="482AFEB0">
      <w:start w:val="1"/>
      <w:numFmt w:val="decimal"/>
      <w:lvlText w:val="%1."/>
      <w:lvlJc w:val="left"/>
      <w:pPr>
        <w:tabs>
          <w:tab w:val="num" w:pos="7023"/>
        </w:tabs>
        <w:ind w:left="7023" w:hanging="360"/>
      </w:pPr>
    </w:lvl>
    <w:lvl w:ilvl="1" w:tplc="4C944D60">
      <w:start w:val="1"/>
      <w:numFmt w:val="none"/>
      <w:lvlText w:val=""/>
      <w:lvlJc w:val="left"/>
      <w:pPr>
        <w:tabs>
          <w:tab w:val="num" w:pos="360"/>
        </w:tabs>
        <w:ind w:left="0" w:firstLine="0"/>
      </w:pPr>
    </w:lvl>
    <w:lvl w:ilvl="2" w:tplc="CDF025FA">
      <w:start w:val="1"/>
      <w:numFmt w:val="none"/>
      <w:lvlText w:val=""/>
      <w:lvlJc w:val="left"/>
      <w:pPr>
        <w:tabs>
          <w:tab w:val="num" w:pos="360"/>
        </w:tabs>
        <w:ind w:left="0" w:firstLine="0"/>
      </w:pPr>
    </w:lvl>
    <w:lvl w:ilvl="3" w:tplc="38E07304">
      <w:start w:val="1"/>
      <w:numFmt w:val="none"/>
      <w:lvlText w:val=""/>
      <w:lvlJc w:val="left"/>
      <w:pPr>
        <w:tabs>
          <w:tab w:val="num" w:pos="360"/>
        </w:tabs>
        <w:ind w:left="0" w:firstLine="0"/>
      </w:pPr>
    </w:lvl>
    <w:lvl w:ilvl="4" w:tplc="03DA2544">
      <w:start w:val="1"/>
      <w:numFmt w:val="none"/>
      <w:lvlText w:val=""/>
      <w:lvlJc w:val="left"/>
      <w:pPr>
        <w:tabs>
          <w:tab w:val="num" w:pos="360"/>
        </w:tabs>
        <w:ind w:left="0" w:firstLine="0"/>
      </w:pPr>
    </w:lvl>
    <w:lvl w:ilvl="5" w:tplc="287EB0A6">
      <w:start w:val="1"/>
      <w:numFmt w:val="none"/>
      <w:lvlText w:val=""/>
      <w:lvlJc w:val="left"/>
      <w:pPr>
        <w:tabs>
          <w:tab w:val="num" w:pos="360"/>
        </w:tabs>
        <w:ind w:left="0" w:firstLine="0"/>
      </w:pPr>
    </w:lvl>
    <w:lvl w:ilvl="6" w:tplc="5C627F1A">
      <w:start w:val="1"/>
      <w:numFmt w:val="none"/>
      <w:lvlText w:val=""/>
      <w:lvlJc w:val="left"/>
      <w:pPr>
        <w:tabs>
          <w:tab w:val="num" w:pos="360"/>
        </w:tabs>
        <w:ind w:left="0" w:firstLine="0"/>
      </w:pPr>
    </w:lvl>
    <w:lvl w:ilvl="7" w:tplc="7916BD10">
      <w:start w:val="1"/>
      <w:numFmt w:val="none"/>
      <w:lvlText w:val=""/>
      <w:lvlJc w:val="left"/>
      <w:pPr>
        <w:tabs>
          <w:tab w:val="num" w:pos="360"/>
        </w:tabs>
        <w:ind w:left="0" w:firstLine="0"/>
      </w:pPr>
    </w:lvl>
    <w:lvl w:ilvl="8" w:tplc="C3F29376">
      <w:start w:val="1"/>
      <w:numFmt w:val="none"/>
      <w:lvlText w:val=""/>
      <w:lvlJc w:val="left"/>
      <w:pPr>
        <w:tabs>
          <w:tab w:val="num" w:pos="360"/>
        </w:tabs>
        <w:ind w:left="0" w:firstLine="0"/>
      </w:pPr>
    </w:lvl>
  </w:abstractNum>
  <w:abstractNum w:abstractNumId="21" w15:restartNumberingAfterBreak="0">
    <w:nsid w:val="4CFF1EC7"/>
    <w:multiLevelType w:val="multilevel"/>
    <w:tmpl w:val="551A491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08C57F2"/>
    <w:multiLevelType w:val="hybridMultilevel"/>
    <w:tmpl w:val="58CCF580"/>
    <w:lvl w:ilvl="0" w:tplc="F2A2F120">
      <w:start w:val="1"/>
      <w:numFmt w:val="decimal"/>
      <w:lvlText w:val="%1."/>
      <w:lvlJc w:val="left"/>
      <w:pPr>
        <w:ind w:left="720" w:hanging="360"/>
      </w:pPr>
      <w:rPr>
        <w:rFonts w:hint="default"/>
      </w:rPr>
    </w:lvl>
    <w:lvl w:ilvl="1" w:tplc="F552E89C">
      <w:start w:val="1"/>
      <w:numFmt w:val="lowerLetter"/>
      <w:lvlText w:val="%2."/>
      <w:lvlJc w:val="left"/>
      <w:pPr>
        <w:ind w:left="1440" w:hanging="360"/>
      </w:pPr>
    </w:lvl>
    <w:lvl w:ilvl="2" w:tplc="2C367478">
      <w:start w:val="1"/>
      <w:numFmt w:val="lowerRoman"/>
      <w:lvlText w:val="%3."/>
      <w:lvlJc w:val="right"/>
      <w:pPr>
        <w:ind w:left="2160" w:hanging="180"/>
      </w:pPr>
    </w:lvl>
    <w:lvl w:ilvl="3" w:tplc="A8FEA232">
      <w:start w:val="1"/>
      <w:numFmt w:val="decimal"/>
      <w:lvlText w:val="%4."/>
      <w:lvlJc w:val="left"/>
      <w:pPr>
        <w:ind w:left="2880" w:hanging="360"/>
      </w:pPr>
    </w:lvl>
    <w:lvl w:ilvl="4" w:tplc="CAE2B338">
      <w:start w:val="1"/>
      <w:numFmt w:val="lowerLetter"/>
      <w:lvlText w:val="%5."/>
      <w:lvlJc w:val="left"/>
      <w:pPr>
        <w:ind w:left="3600" w:hanging="360"/>
      </w:pPr>
    </w:lvl>
    <w:lvl w:ilvl="5" w:tplc="1D8A8414">
      <w:start w:val="1"/>
      <w:numFmt w:val="lowerRoman"/>
      <w:lvlText w:val="%6."/>
      <w:lvlJc w:val="right"/>
      <w:pPr>
        <w:ind w:left="4320" w:hanging="180"/>
      </w:pPr>
    </w:lvl>
    <w:lvl w:ilvl="6" w:tplc="9D880EEE">
      <w:start w:val="1"/>
      <w:numFmt w:val="decimal"/>
      <w:lvlText w:val="%7."/>
      <w:lvlJc w:val="left"/>
      <w:pPr>
        <w:ind w:left="5040" w:hanging="360"/>
      </w:pPr>
    </w:lvl>
    <w:lvl w:ilvl="7" w:tplc="045693E0">
      <w:start w:val="1"/>
      <w:numFmt w:val="lowerLetter"/>
      <w:lvlText w:val="%8."/>
      <w:lvlJc w:val="left"/>
      <w:pPr>
        <w:ind w:left="5760" w:hanging="360"/>
      </w:pPr>
    </w:lvl>
    <w:lvl w:ilvl="8" w:tplc="878CA96E">
      <w:start w:val="1"/>
      <w:numFmt w:val="lowerRoman"/>
      <w:lvlText w:val="%9."/>
      <w:lvlJc w:val="right"/>
      <w:pPr>
        <w:ind w:left="6480" w:hanging="180"/>
      </w:pPr>
    </w:lvl>
  </w:abstractNum>
  <w:abstractNum w:abstractNumId="23" w15:restartNumberingAfterBreak="0">
    <w:nsid w:val="54CF4D9B"/>
    <w:multiLevelType w:val="multilevel"/>
    <w:tmpl w:val="144CF9AE"/>
    <w:lvl w:ilvl="0">
      <w:start w:val="4"/>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97A6916"/>
    <w:multiLevelType w:val="hybridMultilevel"/>
    <w:tmpl w:val="6B2AA20C"/>
    <w:lvl w:ilvl="0" w:tplc="5186E2CC">
      <w:start w:val="1"/>
      <w:numFmt w:val="bullet"/>
      <w:lvlText w:val="–"/>
      <w:lvlJc w:val="left"/>
      <w:pPr>
        <w:ind w:left="709" w:hanging="360"/>
      </w:pPr>
      <w:rPr>
        <w:rFonts w:ascii="Arial" w:eastAsia="Arial" w:hAnsi="Arial" w:cs="Arial" w:hint="default"/>
      </w:rPr>
    </w:lvl>
    <w:lvl w:ilvl="1" w:tplc="651C598E">
      <w:start w:val="1"/>
      <w:numFmt w:val="bullet"/>
      <w:lvlText w:val="o"/>
      <w:lvlJc w:val="left"/>
      <w:pPr>
        <w:ind w:left="1429" w:hanging="360"/>
      </w:pPr>
      <w:rPr>
        <w:rFonts w:ascii="Courier New" w:eastAsia="Courier New" w:hAnsi="Courier New" w:cs="Courier New" w:hint="default"/>
      </w:rPr>
    </w:lvl>
    <w:lvl w:ilvl="2" w:tplc="31E0DFD0">
      <w:start w:val="1"/>
      <w:numFmt w:val="bullet"/>
      <w:lvlText w:val="§"/>
      <w:lvlJc w:val="left"/>
      <w:pPr>
        <w:ind w:left="2149" w:hanging="360"/>
      </w:pPr>
      <w:rPr>
        <w:rFonts w:ascii="Wingdings" w:eastAsia="Wingdings" w:hAnsi="Wingdings" w:cs="Wingdings" w:hint="default"/>
      </w:rPr>
    </w:lvl>
    <w:lvl w:ilvl="3" w:tplc="B29ECDA8">
      <w:start w:val="1"/>
      <w:numFmt w:val="bullet"/>
      <w:lvlText w:val="·"/>
      <w:lvlJc w:val="left"/>
      <w:pPr>
        <w:ind w:left="2869" w:hanging="360"/>
      </w:pPr>
      <w:rPr>
        <w:rFonts w:ascii="Symbol" w:eastAsia="Symbol" w:hAnsi="Symbol" w:cs="Symbol" w:hint="default"/>
      </w:rPr>
    </w:lvl>
    <w:lvl w:ilvl="4" w:tplc="54104972">
      <w:start w:val="1"/>
      <w:numFmt w:val="bullet"/>
      <w:lvlText w:val="o"/>
      <w:lvlJc w:val="left"/>
      <w:pPr>
        <w:ind w:left="3589" w:hanging="360"/>
      </w:pPr>
      <w:rPr>
        <w:rFonts w:ascii="Courier New" w:eastAsia="Courier New" w:hAnsi="Courier New" w:cs="Courier New" w:hint="default"/>
      </w:rPr>
    </w:lvl>
    <w:lvl w:ilvl="5" w:tplc="21064BF6">
      <w:start w:val="1"/>
      <w:numFmt w:val="bullet"/>
      <w:lvlText w:val="§"/>
      <w:lvlJc w:val="left"/>
      <w:pPr>
        <w:ind w:left="4309" w:hanging="360"/>
      </w:pPr>
      <w:rPr>
        <w:rFonts w:ascii="Wingdings" w:eastAsia="Wingdings" w:hAnsi="Wingdings" w:cs="Wingdings" w:hint="default"/>
      </w:rPr>
    </w:lvl>
    <w:lvl w:ilvl="6" w:tplc="9C922FA2">
      <w:start w:val="1"/>
      <w:numFmt w:val="bullet"/>
      <w:lvlText w:val="·"/>
      <w:lvlJc w:val="left"/>
      <w:pPr>
        <w:ind w:left="5029" w:hanging="360"/>
      </w:pPr>
      <w:rPr>
        <w:rFonts w:ascii="Symbol" w:eastAsia="Symbol" w:hAnsi="Symbol" w:cs="Symbol" w:hint="default"/>
      </w:rPr>
    </w:lvl>
    <w:lvl w:ilvl="7" w:tplc="C81439AE">
      <w:start w:val="1"/>
      <w:numFmt w:val="bullet"/>
      <w:lvlText w:val="o"/>
      <w:lvlJc w:val="left"/>
      <w:pPr>
        <w:ind w:left="5749" w:hanging="360"/>
      </w:pPr>
      <w:rPr>
        <w:rFonts w:ascii="Courier New" w:eastAsia="Courier New" w:hAnsi="Courier New" w:cs="Courier New" w:hint="default"/>
      </w:rPr>
    </w:lvl>
    <w:lvl w:ilvl="8" w:tplc="1A00B204">
      <w:start w:val="1"/>
      <w:numFmt w:val="bullet"/>
      <w:lvlText w:val="§"/>
      <w:lvlJc w:val="left"/>
      <w:pPr>
        <w:ind w:left="6469" w:hanging="360"/>
      </w:pPr>
      <w:rPr>
        <w:rFonts w:ascii="Wingdings" w:eastAsia="Wingdings" w:hAnsi="Wingdings" w:cs="Wingdings" w:hint="default"/>
      </w:rPr>
    </w:lvl>
  </w:abstractNum>
  <w:abstractNum w:abstractNumId="25" w15:restartNumberingAfterBreak="0">
    <w:nsid w:val="600030AD"/>
    <w:multiLevelType w:val="hybridMultilevel"/>
    <w:tmpl w:val="0D70E660"/>
    <w:lvl w:ilvl="0" w:tplc="91805CE4">
      <w:start w:val="1"/>
      <w:numFmt w:val="decimal"/>
      <w:lvlText w:val="%1."/>
      <w:lvlJc w:val="left"/>
      <w:pPr>
        <w:ind w:left="720" w:hanging="360"/>
      </w:pPr>
      <w:rPr>
        <w:rFonts w:hint="default"/>
      </w:rPr>
    </w:lvl>
    <w:lvl w:ilvl="1" w:tplc="1798A648">
      <w:start w:val="1"/>
      <w:numFmt w:val="lowerLetter"/>
      <w:lvlText w:val="%2."/>
      <w:lvlJc w:val="left"/>
      <w:pPr>
        <w:ind w:left="1440" w:hanging="360"/>
      </w:pPr>
    </w:lvl>
    <w:lvl w:ilvl="2" w:tplc="CC963160">
      <w:start w:val="1"/>
      <w:numFmt w:val="lowerRoman"/>
      <w:lvlText w:val="%3."/>
      <w:lvlJc w:val="right"/>
      <w:pPr>
        <w:ind w:left="2160" w:hanging="180"/>
      </w:pPr>
    </w:lvl>
    <w:lvl w:ilvl="3" w:tplc="A936ED14">
      <w:start w:val="1"/>
      <w:numFmt w:val="decimal"/>
      <w:lvlText w:val="%4."/>
      <w:lvlJc w:val="left"/>
      <w:pPr>
        <w:ind w:left="2880" w:hanging="360"/>
      </w:pPr>
    </w:lvl>
    <w:lvl w:ilvl="4" w:tplc="9BCA38A8">
      <w:start w:val="1"/>
      <w:numFmt w:val="lowerLetter"/>
      <w:lvlText w:val="%5."/>
      <w:lvlJc w:val="left"/>
      <w:pPr>
        <w:ind w:left="3600" w:hanging="360"/>
      </w:pPr>
    </w:lvl>
    <w:lvl w:ilvl="5" w:tplc="FFDAFD94">
      <w:start w:val="1"/>
      <w:numFmt w:val="lowerRoman"/>
      <w:lvlText w:val="%6."/>
      <w:lvlJc w:val="right"/>
      <w:pPr>
        <w:ind w:left="4320" w:hanging="180"/>
      </w:pPr>
    </w:lvl>
    <w:lvl w:ilvl="6" w:tplc="A572B10E">
      <w:start w:val="1"/>
      <w:numFmt w:val="decimal"/>
      <w:lvlText w:val="%7."/>
      <w:lvlJc w:val="left"/>
      <w:pPr>
        <w:ind w:left="5040" w:hanging="360"/>
      </w:pPr>
    </w:lvl>
    <w:lvl w:ilvl="7" w:tplc="0818F15E">
      <w:start w:val="1"/>
      <w:numFmt w:val="lowerLetter"/>
      <w:lvlText w:val="%8."/>
      <w:lvlJc w:val="left"/>
      <w:pPr>
        <w:ind w:left="5760" w:hanging="360"/>
      </w:pPr>
    </w:lvl>
    <w:lvl w:ilvl="8" w:tplc="5D76FCF6">
      <w:start w:val="1"/>
      <w:numFmt w:val="lowerRoman"/>
      <w:lvlText w:val="%9."/>
      <w:lvlJc w:val="right"/>
      <w:pPr>
        <w:ind w:left="6480" w:hanging="180"/>
      </w:pPr>
    </w:lvl>
  </w:abstractNum>
  <w:abstractNum w:abstractNumId="26" w15:restartNumberingAfterBreak="0">
    <w:nsid w:val="642472D8"/>
    <w:multiLevelType w:val="multilevel"/>
    <w:tmpl w:val="488464A0"/>
    <w:lvl w:ilvl="0">
      <w:start w:val="8"/>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27" w15:restartNumberingAfterBreak="0">
    <w:nsid w:val="64C2431B"/>
    <w:multiLevelType w:val="multilevel"/>
    <w:tmpl w:val="C54EF63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9407C10"/>
    <w:multiLevelType w:val="hybridMultilevel"/>
    <w:tmpl w:val="8A4ACE02"/>
    <w:lvl w:ilvl="0" w:tplc="C8DAC792">
      <w:start w:val="1"/>
      <w:numFmt w:val="bullet"/>
      <w:lvlText w:val=""/>
      <w:lvlJc w:val="left"/>
      <w:pPr>
        <w:tabs>
          <w:tab w:val="num" w:pos="720"/>
        </w:tabs>
        <w:ind w:left="720" w:hanging="360"/>
      </w:pPr>
      <w:rPr>
        <w:rFonts w:ascii="Wingdings" w:hAnsi="Wingdings" w:hint="default"/>
      </w:rPr>
    </w:lvl>
    <w:lvl w:ilvl="1" w:tplc="9EC0B586">
      <w:start w:val="1"/>
      <w:numFmt w:val="decimal"/>
      <w:lvlText w:val="%2."/>
      <w:lvlJc w:val="left"/>
      <w:pPr>
        <w:tabs>
          <w:tab w:val="num" w:pos="1440"/>
        </w:tabs>
        <w:ind w:left="1440" w:hanging="360"/>
      </w:pPr>
    </w:lvl>
    <w:lvl w:ilvl="2" w:tplc="4BC09BD0">
      <w:start w:val="1"/>
      <w:numFmt w:val="decimal"/>
      <w:lvlText w:val="%3."/>
      <w:lvlJc w:val="left"/>
      <w:pPr>
        <w:tabs>
          <w:tab w:val="num" w:pos="2160"/>
        </w:tabs>
        <w:ind w:left="2160" w:hanging="360"/>
      </w:pPr>
    </w:lvl>
    <w:lvl w:ilvl="3" w:tplc="0596B182">
      <w:start w:val="1"/>
      <w:numFmt w:val="decimal"/>
      <w:lvlText w:val="%4."/>
      <w:lvlJc w:val="left"/>
      <w:pPr>
        <w:tabs>
          <w:tab w:val="num" w:pos="2880"/>
        </w:tabs>
        <w:ind w:left="2880" w:hanging="360"/>
      </w:pPr>
    </w:lvl>
    <w:lvl w:ilvl="4" w:tplc="3ED6FE5A">
      <w:start w:val="1"/>
      <w:numFmt w:val="decimal"/>
      <w:lvlText w:val="%5."/>
      <w:lvlJc w:val="left"/>
      <w:pPr>
        <w:tabs>
          <w:tab w:val="num" w:pos="3600"/>
        </w:tabs>
        <w:ind w:left="3600" w:hanging="360"/>
      </w:pPr>
    </w:lvl>
    <w:lvl w:ilvl="5" w:tplc="7AAE03BC">
      <w:start w:val="1"/>
      <w:numFmt w:val="decimal"/>
      <w:lvlText w:val="%6."/>
      <w:lvlJc w:val="left"/>
      <w:pPr>
        <w:tabs>
          <w:tab w:val="num" w:pos="4320"/>
        </w:tabs>
        <w:ind w:left="4320" w:hanging="360"/>
      </w:pPr>
    </w:lvl>
    <w:lvl w:ilvl="6" w:tplc="807455AA">
      <w:start w:val="1"/>
      <w:numFmt w:val="decimal"/>
      <w:lvlText w:val="%7."/>
      <w:lvlJc w:val="left"/>
      <w:pPr>
        <w:tabs>
          <w:tab w:val="num" w:pos="5040"/>
        </w:tabs>
        <w:ind w:left="5040" w:hanging="360"/>
      </w:pPr>
    </w:lvl>
    <w:lvl w:ilvl="7" w:tplc="F33A9E88">
      <w:start w:val="1"/>
      <w:numFmt w:val="decimal"/>
      <w:lvlText w:val="%8."/>
      <w:lvlJc w:val="left"/>
      <w:pPr>
        <w:tabs>
          <w:tab w:val="num" w:pos="5760"/>
        </w:tabs>
        <w:ind w:left="5760" w:hanging="360"/>
      </w:pPr>
    </w:lvl>
    <w:lvl w:ilvl="8" w:tplc="5038FFD6">
      <w:start w:val="1"/>
      <w:numFmt w:val="decimal"/>
      <w:lvlText w:val="%9."/>
      <w:lvlJc w:val="left"/>
      <w:pPr>
        <w:tabs>
          <w:tab w:val="num" w:pos="6480"/>
        </w:tabs>
        <w:ind w:left="6480" w:hanging="360"/>
      </w:pPr>
    </w:lvl>
  </w:abstractNum>
  <w:abstractNum w:abstractNumId="29" w15:restartNumberingAfterBreak="0">
    <w:nsid w:val="69D30D82"/>
    <w:multiLevelType w:val="multilevel"/>
    <w:tmpl w:val="531E0C54"/>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AAD3E5E"/>
    <w:multiLevelType w:val="hybridMultilevel"/>
    <w:tmpl w:val="DD2451B0"/>
    <w:lvl w:ilvl="0" w:tplc="5C78E698">
      <w:start w:val="1"/>
      <w:numFmt w:val="decimal"/>
      <w:lvlText w:val="%1."/>
      <w:lvlJc w:val="left"/>
      <w:pPr>
        <w:ind w:left="720" w:hanging="360"/>
      </w:pPr>
      <w:rPr>
        <w:rFonts w:hint="default"/>
      </w:rPr>
    </w:lvl>
    <w:lvl w:ilvl="1" w:tplc="D860969E">
      <w:start w:val="1"/>
      <w:numFmt w:val="lowerLetter"/>
      <w:lvlText w:val="%2."/>
      <w:lvlJc w:val="left"/>
      <w:pPr>
        <w:ind w:left="1440" w:hanging="360"/>
      </w:pPr>
    </w:lvl>
    <w:lvl w:ilvl="2" w:tplc="CA36068A">
      <w:start w:val="1"/>
      <w:numFmt w:val="lowerRoman"/>
      <w:lvlText w:val="%3."/>
      <w:lvlJc w:val="right"/>
      <w:pPr>
        <w:ind w:left="2160" w:hanging="180"/>
      </w:pPr>
    </w:lvl>
    <w:lvl w:ilvl="3" w:tplc="30801396">
      <w:start w:val="1"/>
      <w:numFmt w:val="decimal"/>
      <w:lvlText w:val="%4."/>
      <w:lvlJc w:val="left"/>
      <w:pPr>
        <w:ind w:left="2880" w:hanging="360"/>
      </w:pPr>
    </w:lvl>
    <w:lvl w:ilvl="4" w:tplc="CC880CB2">
      <w:start w:val="1"/>
      <w:numFmt w:val="lowerLetter"/>
      <w:lvlText w:val="%5."/>
      <w:lvlJc w:val="left"/>
      <w:pPr>
        <w:ind w:left="3600" w:hanging="360"/>
      </w:pPr>
    </w:lvl>
    <w:lvl w:ilvl="5" w:tplc="6FA6BA00">
      <w:start w:val="1"/>
      <w:numFmt w:val="lowerRoman"/>
      <w:lvlText w:val="%6."/>
      <w:lvlJc w:val="right"/>
      <w:pPr>
        <w:ind w:left="4320" w:hanging="180"/>
      </w:pPr>
    </w:lvl>
    <w:lvl w:ilvl="6" w:tplc="315C2302">
      <w:start w:val="1"/>
      <w:numFmt w:val="decimal"/>
      <w:lvlText w:val="%7."/>
      <w:lvlJc w:val="left"/>
      <w:pPr>
        <w:ind w:left="5040" w:hanging="360"/>
      </w:pPr>
    </w:lvl>
    <w:lvl w:ilvl="7" w:tplc="49BE5976">
      <w:start w:val="1"/>
      <w:numFmt w:val="lowerLetter"/>
      <w:lvlText w:val="%8."/>
      <w:lvlJc w:val="left"/>
      <w:pPr>
        <w:ind w:left="5760" w:hanging="360"/>
      </w:pPr>
    </w:lvl>
    <w:lvl w:ilvl="8" w:tplc="63D09CEE">
      <w:start w:val="1"/>
      <w:numFmt w:val="lowerRoman"/>
      <w:lvlText w:val="%9."/>
      <w:lvlJc w:val="right"/>
      <w:pPr>
        <w:ind w:left="6480" w:hanging="180"/>
      </w:pPr>
    </w:lvl>
  </w:abstractNum>
  <w:abstractNum w:abstractNumId="31" w15:restartNumberingAfterBreak="0">
    <w:nsid w:val="6D732D56"/>
    <w:multiLevelType w:val="multilevel"/>
    <w:tmpl w:val="4858AC26"/>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F5975C8"/>
    <w:multiLevelType w:val="hybridMultilevel"/>
    <w:tmpl w:val="8C181A8E"/>
    <w:lvl w:ilvl="0" w:tplc="1A18652C">
      <w:start w:val="1"/>
      <w:numFmt w:val="bullet"/>
      <w:lvlText w:val="–"/>
      <w:lvlJc w:val="left"/>
      <w:pPr>
        <w:ind w:left="709" w:hanging="360"/>
      </w:pPr>
      <w:rPr>
        <w:rFonts w:ascii="Arial" w:eastAsia="Arial" w:hAnsi="Arial" w:cs="Arial" w:hint="default"/>
      </w:rPr>
    </w:lvl>
    <w:lvl w:ilvl="1" w:tplc="B62071B2">
      <w:start w:val="1"/>
      <w:numFmt w:val="bullet"/>
      <w:lvlText w:val="o"/>
      <w:lvlJc w:val="left"/>
      <w:pPr>
        <w:ind w:left="1429" w:hanging="360"/>
      </w:pPr>
      <w:rPr>
        <w:rFonts w:ascii="Courier New" w:eastAsia="Courier New" w:hAnsi="Courier New" w:cs="Courier New" w:hint="default"/>
      </w:rPr>
    </w:lvl>
    <w:lvl w:ilvl="2" w:tplc="16A8686E">
      <w:start w:val="1"/>
      <w:numFmt w:val="bullet"/>
      <w:lvlText w:val="§"/>
      <w:lvlJc w:val="left"/>
      <w:pPr>
        <w:ind w:left="2149" w:hanging="360"/>
      </w:pPr>
      <w:rPr>
        <w:rFonts w:ascii="Wingdings" w:eastAsia="Wingdings" w:hAnsi="Wingdings" w:cs="Wingdings" w:hint="default"/>
      </w:rPr>
    </w:lvl>
    <w:lvl w:ilvl="3" w:tplc="A5B6AAB0">
      <w:start w:val="1"/>
      <w:numFmt w:val="bullet"/>
      <w:lvlText w:val="·"/>
      <w:lvlJc w:val="left"/>
      <w:pPr>
        <w:ind w:left="2869" w:hanging="360"/>
      </w:pPr>
      <w:rPr>
        <w:rFonts w:ascii="Symbol" w:eastAsia="Symbol" w:hAnsi="Symbol" w:cs="Symbol" w:hint="default"/>
      </w:rPr>
    </w:lvl>
    <w:lvl w:ilvl="4" w:tplc="A2644A80">
      <w:start w:val="1"/>
      <w:numFmt w:val="bullet"/>
      <w:lvlText w:val="o"/>
      <w:lvlJc w:val="left"/>
      <w:pPr>
        <w:ind w:left="3589" w:hanging="360"/>
      </w:pPr>
      <w:rPr>
        <w:rFonts w:ascii="Courier New" w:eastAsia="Courier New" w:hAnsi="Courier New" w:cs="Courier New" w:hint="default"/>
      </w:rPr>
    </w:lvl>
    <w:lvl w:ilvl="5" w:tplc="70563412">
      <w:start w:val="1"/>
      <w:numFmt w:val="bullet"/>
      <w:lvlText w:val="§"/>
      <w:lvlJc w:val="left"/>
      <w:pPr>
        <w:ind w:left="4309" w:hanging="360"/>
      </w:pPr>
      <w:rPr>
        <w:rFonts w:ascii="Wingdings" w:eastAsia="Wingdings" w:hAnsi="Wingdings" w:cs="Wingdings" w:hint="default"/>
      </w:rPr>
    </w:lvl>
    <w:lvl w:ilvl="6" w:tplc="E52ED132">
      <w:start w:val="1"/>
      <w:numFmt w:val="bullet"/>
      <w:lvlText w:val="·"/>
      <w:lvlJc w:val="left"/>
      <w:pPr>
        <w:ind w:left="5029" w:hanging="360"/>
      </w:pPr>
      <w:rPr>
        <w:rFonts w:ascii="Symbol" w:eastAsia="Symbol" w:hAnsi="Symbol" w:cs="Symbol" w:hint="default"/>
      </w:rPr>
    </w:lvl>
    <w:lvl w:ilvl="7" w:tplc="0B9826C2">
      <w:start w:val="1"/>
      <w:numFmt w:val="bullet"/>
      <w:lvlText w:val="o"/>
      <w:lvlJc w:val="left"/>
      <w:pPr>
        <w:ind w:left="5749" w:hanging="360"/>
      </w:pPr>
      <w:rPr>
        <w:rFonts w:ascii="Courier New" w:eastAsia="Courier New" w:hAnsi="Courier New" w:cs="Courier New" w:hint="default"/>
      </w:rPr>
    </w:lvl>
    <w:lvl w:ilvl="8" w:tplc="458674BA">
      <w:start w:val="1"/>
      <w:numFmt w:val="bullet"/>
      <w:lvlText w:val="§"/>
      <w:lvlJc w:val="left"/>
      <w:pPr>
        <w:ind w:left="6469" w:hanging="360"/>
      </w:pPr>
      <w:rPr>
        <w:rFonts w:ascii="Wingdings" w:eastAsia="Wingdings" w:hAnsi="Wingdings" w:cs="Wingdings" w:hint="default"/>
      </w:rPr>
    </w:lvl>
  </w:abstractNum>
  <w:abstractNum w:abstractNumId="33" w15:restartNumberingAfterBreak="0">
    <w:nsid w:val="70623C41"/>
    <w:multiLevelType w:val="multilevel"/>
    <w:tmpl w:val="A0D48750"/>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1D24E7B"/>
    <w:multiLevelType w:val="multilevel"/>
    <w:tmpl w:val="771E3E70"/>
    <w:styleLink w:val="22"/>
    <w:lvl w:ilvl="0">
      <w:start w:val="2"/>
      <w:numFmt w:val="decimal"/>
      <w:pStyle w:val="22"/>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35" w15:restartNumberingAfterBreak="0">
    <w:nsid w:val="72033A87"/>
    <w:multiLevelType w:val="multilevel"/>
    <w:tmpl w:val="CF00EB8A"/>
    <w:lvl w:ilvl="0">
      <w:start w:val="1"/>
      <w:numFmt w:val="decimal"/>
      <w:lvlText w:val="%1.1."/>
      <w:lvlJc w:val="left"/>
      <w:pPr>
        <w:tabs>
          <w:tab w:val="num" w:pos="360"/>
        </w:tabs>
        <w:ind w:left="360" w:hanging="360"/>
      </w:pPr>
      <w:rPr>
        <w:b w:val="0"/>
      </w:rPr>
    </w:lvl>
    <w:lvl w:ilvl="1">
      <w:start w:val="1"/>
      <w:numFmt w:val="decimal"/>
      <w:lvlText w:val="%1.%2."/>
      <w:lvlJc w:val="left"/>
      <w:pPr>
        <w:tabs>
          <w:tab w:val="num" w:pos="644"/>
        </w:tabs>
        <w:ind w:left="644" w:hanging="360"/>
      </w:pPr>
      <w:rPr>
        <w:b w:val="0"/>
      </w:rPr>
    </w:lvl>
    <w:lvl w:ilvl="2">
      <w:start w:val="1"/>
      <w:numFmt w:val="decimal"/>
      <w:lvlText w:val="%1.%2.%3."/>
      <w:lvlJc w:val="left"/>
      <w:pPr>
        <w:tabs>
          <w:tab w:val="num" w:pos="840"/>
        </w:tabs>
        <w:ind w:left="840" w:hanging="720"/>
      </w:pPr>
      <w:rPr>
        <w:b w:val="0"/>
      </w:rPr>
    </w:lvl>
    <w:lvl w:ilvl="3">
      <w:start w:val="1"/>
      <w:numFmt w:val="decimal"/>
      <w:lvlText w:val="%1.%2.%3.%4."/>
      <w:lvlJc w:val="left"/>
      <w:pPr>
        <w:tabs>
          <w:tab w:val="num" w:pos="900"/>
        </w:tabs>
        <w:ind w:left="900" w:hanging="720"/>
      </w:pPr>
      <w:rPr>
        <w:b w:val="0"/>
      </w:rPr>
    </w:lvl>
    <w:lvl w:ilvl="4">
      <w:start w:val="1"/>
      <w:numFmt w:val="decimal"/>
      <w:lvlText w:val="%1.%2.%3.%4.%5."/>
      <w:lvlJc w:val="left"/>
      <w:pPr>
        <w:tabs>
          <w:tab w:val="num" w:pos="1320"/>
        </w:tabs>
        <w:ind w:left="1320" w:hanging="1080"/>
      </w:pPr>
      <w:rPr>
        <w:b w:val="0"/>
      </w:rPr>
    </w:lvl>
    <w:lvl w:ilvl="5">
      <w:start w:val="1"/>
      <w:numFmt w:val="decimal"/>
      <w:lvlText w:val="%1.%2.%3.%4.%5.%6."/>
      <w:lvlJc w:val="left"/>
      <w:pPr>
        <w:tabs>
          <w:tab w:val="num" w:pos="1380"/>
        </w:tabs>
        <w:ind w:left="1380" w:hanging="1080"/>
      </w:pPr>
      <w:rPr>
        <w:b w:val="0"/>
      </w:rPr>
    </w:lvl>
    <w:lvl w:ilvl="6">
      <w:start w:val="1"/>
      <w:numFmt w:val="decimal"/>
      <w:lvlText w:val="%1.%2.%3.%4.%5.%6.%7."/>
      <w:lvlJc w:val="left"/>
      <w:pPr>
        <w:tabs>
          <w:tab w:val="num" w:pos="1800"/>
        </w:tabs>
        <w:ind w:left="1800" w:hanging="1440"/>
      </w:pPr>
      <w:rPr>
        <w:b w:val="0"/>
      </w:rPr>
    </w:lvl>
    <w:lvl w:ilvl="7">
      <w:start w:val="1"/>
      <w:numFmt w:val="decimal"/>
      <w:lvlText w:val="%1.%2.%3.%4.%5.%6.%7.%8."/>
      <w:lvlJc w:val="left"/>
      <w:pPr>
        <w:tabs>
          <w:tab w:val="num" w:pos="1860"/>
        </w:tabs>
        <w:ind w:left="1860" w:hanging="1440"/>
      </w:pPr>
      <w:rPr>
        <w:b w:val="0"/>
      </w:rPr>
    </w:lvl>
    <w:lvl w:ilvl="8">
      <w:start w:val="1"/>
      <w:numFmt w:val="decimal"/>
      <w:lvlText w:val="%1.%2.%3.%4.%5.%6.%7.%8.%9."/>
      <w:lvlJc w:val="left"/>
      <w:pPr>
        <w:tabs>
          <w:tab w:val="num" w:pos="2280"/>
        </w:tabs>
        <w:ind w:left="2280" w:hanging="1800"/>
      </w:pPr>
      <w:rPr>
        <w:b w:val="0"/>
      </w:rPr>
    </w:lvl>
  </w:abstractNum>
  <w:abstractNum w:abstractNumId="36" w15:restartNumberingAfterBreak="0">
    <w:nsid w:val="72FA3FDE"/>
    <w:multiLevelType w:val="multilevel"/>
    <w:tmpl w:val="CF28EDAE"/>
    <w:lvl w:ilvl="0">
      <w:start w:val="5"/>
      <w:numFmt w:val="decimal"/>
      <w:lvlText w:val="%1."/>
      <w:lvlJc w:val="left"/>
      <w:pPr>
        <w:tabs>
          <w:tab w:val="num" w:pos="360"/>
        </w:tabs>
        <w:ind w:left="360" w:hanging="360"/>
      </w:pPr>
    </w:lvl>
    <w:lvl w:ilvl="1">
      <w:start w:val="1"/>
      <w:numFmt w:val="decimal"/>
      <w:lvlText w:val="%1.%2."/>
      <w:lvlJc w:val="left"/>
      <w:pPr>
        <w:tabs>
          <w:tab w:val="num" w:pos="420"/>
        </w:tabs>
        <w:ind w:left="420" w:hanging="360"/>
      </w:pPr>
      <w:rPr>
        <w:b w:val="0"/>
        <w:i w:val="0"/>
      </w:r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37" w15:restartNumberingAfterBreak="0">
    <w:nsid w:val="79A929DA"/>
    <w:multiLevelType w:val="hybridMultilevel"/>
    <w:tmpl w:val="9FEA8686"/>
    <w:lvl w:ilvl="0" w:tplc="64F45A56">
      <w:start w:val="1"/>
      <w:numFmt w:val="bullet"/>
      <w:lvlText w:val="–"/>
      <w:lvlJc w:val="left"/>
      <w:pPr>
        <w:ind w:left="709" w:hanging="360"/>
      </w:pPr>
      <w:rPr>
        <w:rFonts w:ascii="Arial" w:eastAsia="Arial" w:hAnsi="Arial" w:cs="Arial" w:hint="default"/>
      </w:rPr>
    </w:lvl>
    <w:lvl w:ilvl="1" w:tplc="2F2878C6">
      <w:start w:val="1"/>
      <w:numFmt w:val="bullet"/>
      <w:lvlText w:val="o"/>
      <w:lvlJc w:val="left"/>
      <w:pPr>
        <w:ind w:left="1429" w:hanging="360"/>
      </w:pPr>
      <w:rPr>
        <w:rFonts w:ascii="Courier New" w:eastAsia="Courier New" w:hAnsi="Courier New" w:cs="Courier New" w:hint="default"/>
      </w:rPr>
    </w:lvl>
    <w:lvl w:ilvl="2" w:tplc="D568AD20">
      <w:start w:val="1"/>
      <w:numFmt w:val="bullet"/>
      <w:lvlText w:val="§"/>
      <w:lvlJc w:val="left"/>
      <w:pPr>
        <w:ind w:left="2149" w:hanging="360"/>
      </w:pPr>
      <w:rPr>
        <w:rFonts w:ascii="Wingdings" w:eastAsia="Wingdings" w:hAnsi="Wingdings" w:cs="Wingdings" w:hint="default"/>
      </w:rPr>
    </w:lvl>
    <w:lvl w:ilvl="3" w:tplc="399A302E">
      <w:start w:val="1"/>
      <w:numFmt w:val="bullet"/>
      <w:lvlText w:val="·"/>
      <w:lvlJc w:val="left"/>
      <w:pPr>
        <w:ind w:left="2869" w:hanging="360"/>
      </w:pPr>
      <w:rPr>
        <w:rFonts w:ascii="Symbol" w:eastAsia="Symbol" w:hAnsi="Symbol" w:cs="Symbol" w:hint="default"/>
      </w:rPr>
    </w:lvl>
    <w:lvl w:ilvl="4" w:tplc="B2BC5D58">
      <w:start w:val="1"/>
      <w:numFmt w:val="bullet"/>
      <w:lvlText w:val="o"/>
      <w:lvlJc w:val="left"/>
      <w:pPr>
        <w:ind w:left="3589" w:hanging="360"/>
      </w:pPr>
      <w:rPr>
        <w:rFonts w:ascii="Courier New" w:eastAsia="Courier New" w:hAnsi="Courier New" w:cs="Courier New" w:hint="default"/>
      </w:rPr>
    </w:lvl>
    <w:lvl w:ilvl="5" w:tplc="8B92FF32">
      <w:start w:val="1"/>
      <w:numFmt w:val="bullet"/>
      <w:lvlText w:val="§"/>
      <w:lvlJc w:val="left"/>
      <w:pPr>
        <w:ind w:left="4309" w:hanging="360"/>
      </w:pPr>
      <w:rPr>
        <w:rFonts w:ascii="Wingdings" w:eastAsia="Wingdings" w:hAnsi="Wingdings" w:cs="Wingdings" w:hint="default"/>
      </w:rPr>
    </w:lvl>
    <w:lvl w:ilvl="6" w:tplc="C7A6C15A">
      <w:start w:val="1"/>
      <w:numFmt w:val="bullet"/>
      <w:lvlText w:val="·"/>
      <w:lvlJc w:val="left"/>
      <w:pPr>
        <w:ind w:left="5029" w:hanging="360"/>
      </w:pPr>
      <w:rPr>
        <w:rFonts w:ascii="Symbol" w:eastAsia="Symbol" w:hAnsi="Symbol" w:cs="Symbol" w:hint="default"/>
      </w:rPr>
    </w:lvl>
    <w:lvl w:ilvl="7" w:tplc="0A4436C2">
      <w:start w:val="1"/>
      <w:numFmt w:val="bullet"/>
      <w:lvlText w:val="o"/>
      <w:lvlJc w:val="left"/>
      <w:pPr>
        <w:ind w:left="5749" w:hanging="360"/>
      </w:pPr>
      <w:rPr>
        <w:rFonts w:ascii="Courier New" w:eastAsia="Courier New" w:hAnsi="Courier New" w:cs="Courier New" w:hint="default"/>
      </w:rPr>
    </w:lvl>
    <w:lvl w:ilvl="8" w:tplc="3B5C8D4C">
      <w:start w:val="1"/>
      <w:numFmt w:val="bullet"/>
      <w:lvlText w:val="§"/>
      <w:lvlJc w:val="left"/>
      <w:pPr>
        <w:ind w:left="6469" w:hanging="360"/>
      </w:pPr>
      <w:rPr>
        <w:rFonts w:ascii="Wingdings" w:eastAsia="Wingdings" w:hAnsi="Wingdings" w:cs="Wingdings" w:hint="default"/>
      </w:rPr>
    </w:lvl>
  </w:abstractNum>
  <w:abstractNum w:abstractNumId="38" w15:restartNumberingAfterBreak="0">
    <w:nsid w:val="7A8C17E3"/>
    <w:multiLevelType w:val="hybridMultilevel"/>
    <w:tmpl w:val="33DE206C"/>
    <w:lvl w:ilvl="0" w:tplc="3E4C5552">
      <w:start w:val="1"/>
      <w:numFmt w:val="decimal"/>
      <w:lvlText w:val="%1."/>
      <w:lvlJc w:val="left"/>
      <w:pPr>
        <w:ind w:left="720" w:hanging="360"/>
      </w:pPr>
      <w:rPr>
        <w:rFonts w:hint="default"/>
      </w:rPr>
    </w:lvl>
    <w:lvl w:ilvl="1" w:tplc="A7D8BB38">
      <w:start w:val="1"/>
      <w:numFmt w:val="lowerLetter"/>
      <w:lvlText w:val="%2."/>
      <w:lvlJc w:val="left"/>
      <w:pPr>
        <w:ind w:left="1440" w:hanging="360"/>
      </w:pPr>
    </w:lvl>
    <w:lvl w:ilvl="2" w:tplc="CA06C7B6">
      <w:start w:val="1"/>
      <w:numFmt w:val="lowerRoman"/>
      <w:lvlText w:val="%3."/>
      <w:lvlJc w:val="right"/>
      <w:pPr>
        <w:ind w:left="2160" w:hanging="180"/>
      </w:pPr>
    </w:lvl>
    <w:lvl w:ilvl="3" w:tplc="1E3092B0">
      <w:start w:val="1"/>
      <w:numFmt w:val="decimal"/>
      <w:lvlText w:val="%4."/>
      <w:lvlJc w:val="left"/>
      <w:pPr>
        <w:ind w:left="2880" w:hanging="360"/>
      </w:pPr>
    </w:lvl>
    <w:lvl w:ilvl="4" w:tplc="020A82D0">
      <w:start w:val="1"/>
      <w:numFmt w:val="lowerLetter"/>
      <w:lvlText w:val="%5."/>
      <w:lvlJc w:val="left"/>
      <w:pPr>
        <w:ind w:left="3600" w:hanging="360"/>
      </w:pPr>
    </w:lvl>
    <w:lvl w:ilvl="5" w:tplc="EC16A1AC">
      <w:start w:val="1"/>
      <w:numFmt w:val="lowerRoman"/>
      <w:lvlText w:val="%6."/>
      <w:lvlJc w:val="right"/>
      <w:pPr>
        <w:ind w:left="4320" w:hanging="180"/>
      </w:pPr>
    </w:lvl>
    <w:lvl w:ilvl="6" w:tplc="EE526530">
      <w:start w:val="1"/>
      <w:numFmt w:val="decimal"/>
      <w:lvlText w:val="%7."/>
      <w:lvlJc w:val="left"/>
      <w:pPr>
        <w:ind w:left="5040" w:hanging="360"/>
      </w:pPr>
    </w:lvl>
    <w:lvl w:ilvl="7" w:tplc="54EC591A">
      <w:start w:val="1"/>
      <w:numFmt w:val="lowerLetter"/>
      <w:lvlText w:val="%8."/>
      <w:lvlJc w:val="left"/>
      <w:pPr>
        <w:ind w:left="5760" w:hanging="360"/>
      </w:pPr>
    </w:lvl>
    <w:lvl w:ilvl="8" w:tplc="B7A4C512">
      <w:start w:val="1"/>
      <w:numFmt w:val="lowerRoman"/>
      <w:lvlText w:val="%9."/>
      <w:lvlJc w:val="right"/>
      <w:pPr>
        <w:ind w:left="6480" w:hanging="180"/>
      </w:pPr>
    </w:lvl>
  </w:abstractNum>
  <w:abstractNum w:abstractNumId="39" w15:restartNumberingAfterBreak="0">
    <w:nsid w:val="7E2348A8"/>
    <w:multiLevelType w:val="hybridMultilevel"/>
    <w:tmpl w:val="2EBE8B92"/>
    <w:lvl w:ilvl="0" w:tplc="F134DFCA">
      <w:start w:val="1"/>
      <w:numFmt w:val="bullet"/>
      <w:lvlText w:val=""/>
      <w:lvlJc w:val="left"/>
      <w:pPr>
        <w:ind w:left="1656" w:hanging="360"/>
      </w:pPr>
      <w:rPr>
        <w:rFonts w:ascii="Symbol" w:hAnsi="Symbol" w:hint="default"/>
      </w:rPr>
    </w:lvl>
    <w:lvl w:ilvl="1" w:tplc="0A36FD08">
      <w:start w:val="1"/>
      <w:numFmt w:val="bullet"/>
      <w:lvlText w:val="o"/>
      <w:lvlJc w:val="left"/>
      <w:pPr>
        <w:ind w:left="2376" w:hanging="360"/>
      </w:pPr>
      <w:rPr>
        <w:rFonts w:ascii="Courier New" w:hAnsi="Courier New" w:cs="Courier New" w:hint="default"/>
      </w:rPr>
    </w:lvl>
    <w:lvl w:ilvl="2" w:tplc="E2CA1C7E">
      <w:start w:val="1"/>
      <w:numFmt w:val="bullet"/>
      <w:lvlText w:val=""/>
      <w:lvlJc w:val="left"/>
      <w:pPr>
        <w:ind w:left="3096" w:hanging="360"/>
      </w:pPr>
      <w:rPr>
        <w:rFonts w:ascii="Wingdings" w:hAnsi="Wingdings" w:hint="default"/>
      </w:rPr>
    </w:lvl>
    <w:lvl w:ilvl="3" w:tplc="6E8A121C">
      <w:start w:val="1"/>
      <w:numFmt w:val="bullet"/>
      <w:lvlText w:val=""/>
      <w:lvlJc w:val="left"/>
      <w:pPr>
        <w:ind w:left="3816" w:hanging="360"/>
      </w:pPr>
      <w:rPr>
        <w:rFonts w:ascii="Symbol" w:hAnsi="Symbol" w:hint="default"/>
      </w:rPr>
    </w:lvl>
    <w:lvl w:ilvl="4" w:tplc="014616D0">
      <w:start w:val="1"/>
      <w:numFmt w:val="bullet"/>
      <w:lvlText w:val="o"/>
      <w:lvlJc w:val="left"/>
      <w:pPr>
        <w:ind w:left="4536" w:hanging="360"/>
      </w:pPr>
      <w:rPr>
        <w:rFonts w:ascii="Courier New" w:hAnsi="Courier New" w:cs="Courier New" w:hint="default"/>
      </w:rPr>
    </w:lvl>
    <w:lvl w:ilvl="5" w:tplc="9DD6BB66">
      <w:start w:val="1"/>
      <w:numFmt w:val="bullet"/>
      <w:lvlText w:val=""/>
      <w:lvlJc w:val="left"/>
      <w:pPr>
        <w:ind w:left="5256" w:hanging="360"/>
      </w:pPr>
      <w:rPr>
        <w:rFonts w:ascii="Wingdings" w:hAnsi="Wingdings" w:hint="default"/>
      </w:rPr>
    </w:lvl>
    <w:lvl w:ilvl="6" w:tplc="AAC27120">
      <w:start w:val="1"/>
      <w:numFmt w:val="bullet"/>
      <w:lvlText w:val=""/>
      <w:lvlJc w:val="left"/>
      <w:pPr>
        <w:ind w:left="5976" w:hanging="360"/>
      </w:pPr>
      <w:rPr>
        <w:rFonts w:ascii="Symbol" w:hAnsi="Symbol" w:hint="default"/>
      </w:rPr>
    </w:lvl>
    <w:lvl w:ilvl="7" w:tplc="65D29816">
      <w:start w:val="1"/>
      <w:numFmt w:val="bullet"/>
      <w:lvlText w:val="o"/>
      <w:lvlJc w:val="left"/>
      <w:pPr>
        <w:ind w:left="6696" w:hanging="360"/>
      </w:pPr>
      <w:rPr>
        <w:rFonts w:ascii="Courier New" w:hAnsi="Courier New" w:cs="Courier New" w:hint="default"/>
      </w:rPr>
    </w:lvl>
    <w:lvl w:ilvl="8" w:tplc="0BECB732">
      <w:start w:val="1"/>
      <w:numFmt w:val="bullet"/>
      <w:lvlText w:val=""/>
      <w:lvlJc w:val="left"/>
      <w:pPr>
        <w:ind w:left="7416" w:hanging="360"/>
      </w:pPr>
      <w:rPr>
        <w:rFonts w:ascii="Wingdings" w:hAnsi="Wingdings" w:hint="default"/>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num>
  <w:num w:numId="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num>
  <w:num w:numId="6">
    <w:abstractNumId w:val="34"/>
    <w:lvlOverride w:ilvl="0">
      <w:startOverride w:val="2"/>
      <w:lvl w:ilvl="0">
        <w:start w:val="2"/>
        <w:numFmt w:val="decimal"/>
        <w:pStyle w:val="22"/>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7">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38"/>
  </w:num>
  <w:num w:numId="11">
    <w:abstractNumId w:val="16"/>
  </w:num>
  <w:num w:numId="12">
    <w:abstractNumId w:val="8"/>
  </w:num>
  <w:num w:numId="13">
    <w:abstractNumId w:val="23"/>
  </w:num>
  <w:num w:numId="14">
    <w:abstractNumId w:val="15"/>
  </w:num>
  <w:num w:numId="15">
    <w:abstractNumId w:val="31"/>
  </w:num>
  <w:num w:numId="16">
    <w:abstractNumId w:val="27"/>
  </w:num>
  <w:num w:numId="17">
    <w:abstractNumId w:val="2"/>
  </w:num>
  <w:num w:numId="18">
    <w:abstractNumId w:val="25"/>
  </w:num>
  <w:num w:numId="19">
    <w:abstractNumId w:val="22"/>
  </w:num>
  <w:num w:numId="20">
    <w:abstractNumId w:val="18"/>
  </w:num>
  <w:num w:numId="21">
    <w:abstractNumId w:val="12"/>
  </w:num>
  <w:num w:numId="22">
    <w:abstractNumId w:val="14"/>
  </w:num>
  <w:num w:numId="23">
    <w:abstractNumId w:val="13"/>
  </w:num>
  <w:num w:numId="24">
    <w:abstractNumId w:val="39"/>
  </w:num>
  <w:num w:numId="25">
    <w:abstractNumId w:val="36"/>
  </w:num>
  <w:num w:numId="26">
    <w:abstractNumId w:val="11"/>
  </w:num>
  <w:num w:numId="27">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17"/>
  </w:num>
  <w:num w:numId="30">
    <w:abstractNumId w:val="0"/>
  </w:num>
  <w:num w:numId="31">
    <w:abstractNumId w:val="10"/>
  </w:num>
  <w:num w:numId="32">
    <w:abstractNumId w:val="24"/>
  </w:num>
  <w:num w:numId="33">
    <w:abstractNumId w:val="37"/>
  </w:num>
  <w:num w:numId="34">
    <w:abstractNumId w:val="4"/>
  </w:num>
  <w:num w:numId="35">
    <w:abstractNumId w:val="6"/>
  </w:num>
  <w:num w:numId="36">
    <w:abstractNumId w:val="7"/>
  </w:num>
  <w:num w:numId="37">
    <w:abstractNumId w:val="33"/>
  </w:num>
  <w:num w:numId="38">
    <w:abstractNumId w:val="29"/>
  </w:num>
  <w:num w:numId="39">
    <w:abstractNumId w:val="9"/>
  </w:num>
  <w:num w:numId="40">
    <w:abstractNumId w:val="5"/>
  </w:num>
  <w:num w:numId="41">
    <w:abstractNumId w:val="1"/>
  </w:num>
  <w:num w:numId="42">
    <w:abstractNumId w:val="3"/>
  </w:num>
  <w:num w:numId="4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592A"/>
    <w:rsid w:val="00251615"/>
    <w:rsid w:val="00F3592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F290C"/>
  <w15:docId w15:val="{ADF7DDDE-FD4F-4499-9338-4EC01B5ED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pPr>
      <w:keepNext/>
      <w:keepLines/>
      <w:spacing w:before="360"/>
      <w:outlineLvl w:val="1"/>
    </w:pPr>
    <w:rPr>
      <w:rFonts w:ascii="Arial" w:eastAsia="Arial" w:hAnsi="Arial" w:cs="Arial"/>
      <w:sz w:val="34"/>
    </w:rPr>
  </w:style>
  <w:style w:type="paragraph" w:styleId="30">
    <w:name w:val="heading 3"/>
    <w:basedOn w:val="a"/>
    <w:next w:val="a"/>
    <w:link w:val="31"/>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21">
    <w:name w:val="Заголовок 2 Знак"/>
    <w:basedOn w:val="a0"/>
    <w:link w:val="2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pPr>
    <w:rPr>
      <w:sz w:val="24"/>
      <w:szCs w:val="24"/>
    </w:rPr>
  </w:style>
  <w:style w:type="character" w:customStyle="1" w:styleId="a4">
    <w:name w:val="Подзаголовок Знак"/>
    <w:basedOn w:val="a0"/>
    <w:link w:val="a3"/>
    <w:uiPriority w:val="11"/>
    <w:rPr>
      <w:sz w:val="24"/>
      <w:szCs w:val="24"/>
    </w:rPr>
  </w:style>
  <w:style w:type="paragraph" w:styleId="23">
    <w:name w:val="Quote"/>
    <w:basedOn w:val="a"/>
    <w:next w:val="a"/>
    <w:link w:val="24"/>
    <w:uiPriority w:val="29"/>
    <w:qFormat/>
    <w:pPr>
      <w:ind w:left="720" w:right="720"/>
    </w:pPr>
    <w:rPr>
      <w:i/>
    </w:rPr>
  </w:style>
  <w:style w:type="character" w:customStyle="1" w:styleId="24">
    <w:name w:val="Цитата 2 Знак"/>
    <w:link w:val="23"/>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3">
    <w:name w:val="toc 1"/>
    <w:basedOn w:val="a"/>
    <w:next w:val="a"/>
    <w:uiPriority w:val="39"/>
    <w:unhideWhenUsed/>
    <w:pPr>
      <w:spacing w:after="57"/>
    </w:pPr>
  </w:style>
  <w:style w:type="paragraph" w:styleId="26">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8">
    <w:name w:val="TOC Heading"/>
    <w:uiPriority w:val="39"/>
    <w:unhideWhenUsed/>
  </w:style>
  <w:style w:type="paragraph" w:styleId="a9">
    <w:name w:val="table of figures"/>
    <w:basedOn w:val="a"/>
    <w:next w:val="a"/>
    <w:uiPriority w:val="99"/>
    <w:unhideWhenUsed/>
    <w:pPr>
      <w:spacing w:after="0"/>
    </w:pPr>
  </w:style>
  <w:style w:type="paragraph" w:styleId="aa">
    <w:name w:val="footnote text"/>
    <w:basedOn w:val="a"/>
    <w:link w:val="ab"/>
    <w:uiPriority w:val="99"/>
    <w:semiHidden/>
    <w:unhideWhenUsed/>
    <w:pPr>
      <w:spacing w:before="120" w:after="12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uiPriority w:val="99"/>
    <w:semiHidden/>
    <w:rPr>
      <w:rFonts w:ascii="Times New Roman" w:eastAsia="Times New Roman" w:hAnsi="Times New Roman" w:cs="Times New Roman"/>
      <w:sz w:val="20"/>
      <w:szCs w:val="20"/>
    </w:rPr>
  </w:style>
  <w:style w:type="paragraph" w:styleId="ac">
    <w:name w:val="Title"/>
    <w:basedOn w:val="a"/>
    <w:link w:val="ad"/>
    <w:qFormat/>
    <w:pPr>
      <w:spacing w:before="120" w:after="120" w:line="240" w:lineRule="auto"/>
      <w:ind w:right="-1050"/>
      <w:jc w:val="center"/>
    </w:pPr>
    <w:rPr>
      <w:rFonts w:ascii="Times New Roman" w:eastAsia="Times New Roman" w:hAnsi="Times New Roman" w:cs="Times New Roman"/>
      <w:sz w:val="24"/>
      <w:szCs w:val="24"/>
    </w:rPr>
  </w:style>
  <w:style w:type="character" w:customStyle="1" w:styleId="ad">
    <w:name w:val="Заголовок Знак"/>
    <w:basedOn w:val="a0"/>
    <w:link w:val="ac"/>
    <w:rPr>
      <w:rFonts w:ascii="Times New Roman" w:eastAsia="Times New Roman" w:hAnsi="Times New Roman" w:cs="Times New Roman"/>
      <w:sz w:val="24"/>
      <w:szCs w:val="24"/>
    </w:rPr>
  </w:style>
  <w:style w:type="character" w:customStyle="1" w:styleId="ae">
    <w:name w:val="Основной текст Знак"/>
    <w:basedOn w:val="a0"/>
    <w:link w:val="af"/>
    <w:rPr>
      <w:rFonts w:ascii="Times New Roman" w:eastAsia="Times New Roman" w:hAnsi="Times New Roman" w:cs="Times New Roman"/>
      <w:sz w:val="28"/>
      <w:szCs w:val="28"/>
    </w:rPr>
  </w:style>
  <w:style w:type="paragraph" w:styleId="af">
    <w:name w:val="Body Text"/>
    <w:basedOn w:val="a"/>
    <w:link w:val="ae"/>
    <w:unhideWhenUsed/>
    <w:pPr>
      <w:spacing w:before="120" w:after="120" w:line="360" w:lineRule="auto"/>
      <w:ind w:firstLine="567"/>
      <w:jc w:val="both"/>
    </w:pPr>
    <w:rPr>
      <w:rFonts w:ascii="Times New Roman" w:eastAsia="Times New Roman" w:hAnsi="Times New Roman" w:cs="Times New Roman"/>
      <w:sz w:val="28"/>
      <w:szCs w:val="28"/>
    </w:rPr>
  </w:style>
  <w:style w:type="character" w:customStyle="1" w:styleId="14">
    <w:name w:val="Основной текст Знак1"/>
    <w:basedOn w:val="a0"/>
    <w:uiPriority w:val="99"/>
    <w:semiHidden/>
  </w:style>
  <w:style w:type="paragraph" w:styleId="af0">
    <w:name w:val="Body Text Indent"/>
    <w:basedOn w:val="a"/>
    <w:link w:val="af1"/>
    <w:uiPriority w:val="99"/>
    <w:unhideWhenUsed/>
    <w:pPr>
      <w:keepNext/>
      <w:spacing w:before="120" w:after="120" w:line="300" w:lineRule="auto"/>
      <w:ind w:left="283" w:firstLine="709"/>
      <w:jc w:val="both"/>
    </w:pPr>
    <w:rPr>
      <w:rFonts w:ascii="Times New Roman" w:eastAsia="Times New Roman" w:hAnsi="Times New Roman" w:cs="Times New Roman"/>
      <w:sz w:val="24"/>
      <w:szCs w:val="24"/>
    </w:rPr>
  </w:style>
  <w:style w:type="character" w:customStyle="1" w:styleId="af1">
    <w:name w:val="Основной текст с отступом Знак"/>
    <w:basedOn w:val="a0"/>
    <w:link w:val="af0"/>
    <w:uiPriority w:val="99"/>
    <w:rPr>
      <w:rFonts w:ascii="Times New Roman" w:eastAsia="Times New Roman" w:hAnsi="Times New Roman" w:cs="Times New Roman"/>
      <w:sz w:val="24"/>
      <w:szCs w:val="24"/>
    </w:rPr>
  </w:style>
  <w:style w:type="paragraph" w:styleId="27">
    <w:name w:val="Body Text 2"/>
    <w:basedOn w:val="a"/>
    <w:link w:val="28"/>
    <w:unhideWhenUsed/>
    <w:pPr>
      <w:spacing w:before="120" w:after="120" w:line="480" w:lineRule="auto"/>
      <w:ind w:firstLine="567"/>
      <w:jc w:val="both"/>
    </w:pPr>
    <w:rPr>
      <w:rFonts w:ascii="Times New Roman" w:eastAsia="Times New Roman" w:hAnsi="Times New Roman" w:cs="Times New Roman"/>
      <w:sz w:val="28"/>
      <w:szCs w:val="28"/>
    </w:rPr>
  </w:style>
  <w:style w:type="character" w:customStyle="1" w:styleId="28">
    <w:name w:val="Основной текст 2 Знак"/>
    <w:basedOn w:val="a0"/>
    <w:link w:val="27"/>
    <w:rPr>
      <w:rFonts w:ascii="Times New Roman" w:eastAsia="Times New Roman" w:hAnsi="Times New Roman" w:cs="Times New Roman"/>
      <w:sz w:val="28"/>
      <w:szCs w:val="28"/>
    </w:rPr>
  </w:style>
  <w:style w:type="paragraph" w:styleId="34">
    <w:name w:val="Body Text 3"/>
    <w:basedOn w:val="a"/>
    <w:link w:val="35"/>
    <w:uiPriority w:val="99"/>
    <w:semiHidden/>
    <w:unhideWhenUsed/>
    <w:pPr>
      <w:keepNext/>
      <w:spacing w:before="120" w:after="120" w:line="300" w:lineRule="auto"/>
      <w:ind w:firstLine="709"/>
      <w:jc w:val="both"/>
    </w:pPr>
    <w:rPr>
      <w:rFonts w:ascii="Times New Roman" w:eastAsia="Times New Roman" w:hAnsi="Times New Roman" w:cs="Times New Roman"/>
      <w:sz w:val="16"/>
      <w:szCs w:val="16"/>
    </w:rPr>
  </w:style>
  <w:style w:type="character" w:customStyle="1" w:styleId="35">
    <w:name w:val="Основной текст 3 Знак"/>
    <w:basedOn w:val="a0"/>
    <w:link w:val="34"/>
    <w:uiPriority w:val="99"/>
    <w:rPr>
      <w:rFonts w:ascii="Times New Roman" w:eastAsia="Times New Roman" w:hAnsi="Times New Roman" w:cs="Times New Roman"/>
      <w:sz w:val="16"/>
      <w:szCs w:val="16"/>
    </w:rPr>
  </w:style>
  <w:style w:type="paragraph" w:styleId="af2">
    <w:name w:val="No Spacing"/>
    <w:link w:val="af3"/>
    <w:uiPriority w:val="1"/>
    <w:qFormat/>
    <w:pPr>
      <w:spacing w:before="120" w:after="120" w:line="300" w:lineRule="auto"/>
      <w:ind w:firstLine="709"/>
      <w:jc w:val="both"/>
    </w:pPr>
    <w:rPr>
      <w:rFonts w:ascii="Times New Roman" w:eastAsia="Times New Roman" w:hAnsi="Times New Roman" w:cs="Times New Roman"/>
      <w:sz w:val="24"/>
      <w:szCs w:val="24"/>
    </w:rPr>
  </w:style>
  <w:style w:type="paragraph" w:customStyle="1" w:styleId="1">
    <w:name w:val="МРСК_заголовок_1"/>
    <w:basedOn w:val="10"/>
    <w:pPr>
      <w:keepLines w:val="0"/>
      <w:numPr>
        <w:numId w:val="1"/>
      </w:numPr>
      <w:shd w:val="clear" w:color="auto" w:fill="D9D9D9"/>
      <w:spacing w:before="240" w:after="60" w:line="300" w:lineRule="auto"/>
      <w:jc w:val="both"/>
    </w:pPr>
    <w:rPr>
      <w:rFonts w:ascii="Times New Roman" w:eastAsia="Times New Roman" w:hAnsi="Times New Roman" w:cs="Arial"/>
      <w:caps/>
      <w:color w:val="auto"/>
    </w:rPr>
  </w:style>
  <w:style w:type="paragraph" w:customStyle="1" w:styleId="2">
    <w:name w:val="МРСК_заголовок_2"/>
    <w:basedOn w:val="a"/>
    <w:pPr>
      <w:keepNext/>
      <w:widowControl w:val="0"/>
      <w:numPr>
        <w:ilvl w:val="1"/>
        <w:numId w:val="1"/>
      </w:numPr>
      <w:suppressLineNumbers/>
      <w:spacing w:before="240" w:after="60" w:line="240" w:lineRule="auto"/>
      <w:contextualSpacing/>
    </w:pPr>
    <w:rPr>
      <w:rFonts w:ascii="Times New Roman" w:eastAsia="Times New Roman" w:hAnsi="Times New Roman" w:cs="Times New Roman"/>
      <w:b/>
      <w:caps/>
      <w:sz w:val="26"/>
      <w:szCs w:val="24"/>
    </w:rPr>
  </w:style>
  <w:style w:type="paragraph" w:customStyle="1" w:styleId="3">
    <w:name w:val="МРСК_заголовок_3"/>
    <w:basedOn w:val="30"/>
    <w:qFormat/>
    <w:pPr>
      <w:keepLines w:val="0"/>
      <w:numPr>
        <w:ilvl w:val="2"/>
        <w:numId w:val="1"/>
      </w:numPr>
      <w:spacing w:before="240" w:after="60" w:line="300" w:lineRule="auto"/>
      <w:jc w:val="both"/>
    </w:pPr>
    <w:rPr>
      <w:rFonts w:ascii="Times New Roman" w:eastAsia="Times New Roman" w:hAnsi="Times New Roman" w:cs="Times New Roman"/>
      <w:color w:val="auto"/>
      <w:sz w:val="24"/>
      <w:szCs w:val="26"/>
    </w:rPr>
  </w:style>
  <w:style w:type="paragraph" w:customStyle="1" w:styleId="29">
    <w:name w:val="Обычный2"/>
    <w:pPr>
      <w:spacing w:before="120" w:after="120" w:line="300" w:lineRule="auto"/>
      <w:ind w:firstLine="709"/>
      <w:jc w:val="both"/>
    </w:pPr>
    <w:rPr>
      <w:rFonts w:ascii="Times New Roman" w:eastAsia="Times New Roman" w:hAnsi="Times New Roman" w:cs="Times New Roman"/>
      <w:sz w:val="20"/>
      <w:szCs w:val="20"/>
    </w:rPr>
  </w:style>
  <w:style w:type="character" w:styleId="af4">
    <w:name w:val="footnote reference"/>
    <w:uiPriority w:val="99"/>
    <w:semiHidden/>
    <w:unhideWhenUsed/>
    <w:rPr>
      <w:rFonts w:ascii="Times New Roman" w:hAnsi="Times New Roman" w:cs="Times New Roman" w:hint="default"/>
      <w:vertAlign w:val="superscript"/>
    </w:rPr>
  </w:style>
  <w:style w:type="numbering" w:customStyle="1" w:styleId="22">
    <w:name w:val="Стиль22"/>
    <w:pPr>
      <w:numPr>
        <w:numId w:val="5"/>
      </w:numPr>
    </w:pPr>
  </w:style>
  <w:style w:type="character" w:customStyle="1" w:styleId="11">
    <w:name w:val="Заголовок 1 Знак"/>
    <w:basedOn w:val="a0"/>
    <w:link w:val="10"/>
    <w:uiPriority w:val="9"/>
    <w:rPr>
      <w:rFonts w:asciiTheme="majorHAnsi" w:eastAsiaTheme="majorEastAsia" w:hAnsiTheme="majorHAnsi" w:cstheme="majorBidi"/>
      <w:b/>
      <w:bCs/>
      <w:color w:val="365F91" w:themeColor="accent1" w:themeShade="BF"/>
      <w:sz w:val="28"/>
      <w:szCs w:val="28"/>
    </w:rPr>
  </w:style>
  <w:style w:type="character" w:customStyle="1" w:styleId="31">
    <w:name w:val="Заголовок 3 Знак"/>
    <w:basedOn w:val="a0"/>
    <w:link w:val="30"/>
    <w:uiPriority w:val="9"/>
    <w:semiHidden/>
    <w:rPr>
      <w:rFonts w:asciiTheme="majorHAnsi" w:eastAsiaTheme="majorEastAsia" w:hAnsiTheme="majorHAnsi" w:cstheme="majorBidi"/>
      <w:b/>
      <w:bCs/>
      <w:color w:val="4F81BD" w:themeColor="accent1"/>
    </w:rPr>
  </w:style>
  <w:style w:type="character" w:styleId="af5">
    <w:name w:val="Hyperlink"/>
    <w:basedOn w:val="a0"/>
    <w:uiPriority w:val="99"/>
    <w:unhideWhenUsed/>
    <w:rPr>
      <w:color w:val="0000FF" w:themeColor="hyperlink"/>
      <w:u w:val="single"/>
    </w:rPr>
  </w:style>
  <w:style w:type="paragraph" w:customStyle="1" w:styleId="ConsPlusNonformat">
    <w:name w:val="ConsPlusNonformat"/>
    <w:uiPriority w:val="99"/>
    <w:pPr>
      <w:spacing w:after="0" w:line="240" w:lineRule="auto"/>
    </w:pPr>
    <w:rPr>
      <w:rFonts w:ascii="Courier New" w:eastAsia="Times New Roman" w:hAnsi="Courier New" w:cs="Courier New"/>
      <w:sz w:val="20"/>
      <w:szCs w:val="20"/>
    </w:rPr>
  </w:style>
  <w:style w:type="character" w:customStyle="1" w:styleId="af3">
    <w:name w:val="Без интервала Знак"/>
    <w:link w:val="af2"/>
    <w:uiPriority w:val="1"/>
    <w:rPr>
      <w:rFonts w:ascii="Times New Roman" w:eastAsia="Times New Roman" w:hAnsi="Times New Roman" w:cs="Times New Roman"/>
      <w:sz w:val="24"/>
      <w:szCs w:val="24"/>
      <w:lang w:eastAsia="ru-RU"/>
    </w:rPr>
  </w:style>
  <w:style w:type="paragraph" w:customStyle="1" w:styleId="af6">
    <w:name w:val="МРСК_таблица_текст"/>
    <w:basedOn w:val="a"/>
    <w:pPr>
      <w:keepNext/>
      <w:spacing w:after="0" w:line="240" w:lineRule="auto"/>
      <w:jc w:val="both"/>
    </w:pPr>
    <w:rPr>
      <w:rFonts w:ascii="Times New Roman" w:eastAsia="Times New Roman" w:hAnsi="Times New Roman" w:cs="Times New Roman"/>
      <w:sz w:val="20"/>
      <w:szCs w:val="20"/>
    </w:rPr>
  </w:style>
  <w:style w:type="paragraph" w:styleId="af7">
    <w:name w:val="header"/>
    <w:basedOn w:val="a"/>
    <w:link w:val="af8"/>
    <w:uiPriority w:val="99"/>
    <w:unhideWhenUsed/>
    <w:pPr>
      <w:tabs>
        <w:tab w:val="center" w:pos="4677"/>
        <w:tab w:val="right" w:pos="9355"/>
      </w:tabs>
      <w:spacing w:after="0" w:line="240" w:lineRule="auto"/>
    </w:pPr>
  </w:style>
  <w:style w:type="character" w:customStyle="1" w:styleId="af8">
    <w:name w:val="Верхний колонтитул Знак"/>
    <w:basedOn w:val="a0"/>
    <w:link w:val="af7"/>
    <w:uiPriority w:val="99"/>
  </w:style>
  <w:style w:type="paragraph" w:styleId="af9">
    <w:name w:val="footer"/>
    <w:basedOn w:val="a"/>
    <w:link w:val="afa"/>
    <w:uiPriority w:val="99"/>
    <w:unhideWhenUsed/>
    <w:pPr>
      <w:tabs>
        <w:tab w:val="center" w:pos="4677"/>
        <w:tab w:val="right" w:pos="9355"/>
      </w:tabs>
      <w:spacing w:after="0" w:line="240" w:lineRule="auto"/>
    </w:pPr>
  </w:style>
  <w:style w:type="character" w:customStyle="1" w:styleId="afa">
    <w:name w:val="Нижний колонтитул Знак"/>
    <w:basedOn w:val="a0"/>
    <w:link w:val="af9"/>
    <w:uiPriority w:val="99"/>
  </w:style>
  <w:style w:type="character" w:customStyle="1" w:styleId="apple-converted-space">
    <w:name w:val="apple-converted-space"/>
    <w:basedOn w:val="a0"/>
  </w:style>
  <w:style w:type="paragraph" w:styleId="afb">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table" w:styleId="afc">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d">
    <w:name w:val="List Paragraph"/>
    <w:basedOn w:val="a"/>
    <w:uiPriority w:val="34"/>
    <w:qFormat/>
    <w:pPr>
      <w:ind w:left="720"/>
      <w:contextualSpacing/>
    </w:p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customStyle="1" w:styleId="FontStyle14">
    <w:name w:val="Font Style14"/>
    <w:basedOn w:val="a0"/>
    <w:uiPriority w:val="99"/>
    <w:rPr>
      <w:rFonts w:ascii="Arial" w:hAnsi="Arial" w:cs="Arial"/>
      <w:b/>
      <w:bCs/>
      <w:sz w:val="18"/>
      <w:szCs w:val="18"/>
    </w:rPr>
  </w:style>
  <w:style w:type="character" w:customStyle="1" w:styleId="js-phone-number">
    <w:name w:val="js-phone-number"/>
    <w:basedOn w:val="a0"/>
  </w:style>
  <w:style w:type="paragraph" w:styleId="afe">
    <w:name w:val="Balloon Text"/>
    <w:basedOn w:val="a"/>
    <w:link w:val="aff"/>
    <w:uiPriority w:val="99"/>
    <w:semiHidden/>
    <w:unhideWhenUsed/>
    <w:pPr>
      <w:spacing w:after="0" w:line="240" w:lineRule="auto"/>
    </w:pPr>
    <w:rPr>
      <w:rFonts w:ascii="Tahoma" w:hAnsi="Tahoma" w:cs="Tahoma"/>
      <w:sz w:val="16"/>
      <w:szCs w:val="16"/>
    </w:rPr>
  </w:style>
  <w:style w:type="character" w:customStyle="1" w:styleId="aff">
    <w:name w:val="Текст выноски Знак"/>
    <w:basedOn w:val="a0"/>
    <w:link w:val="afe"/>
    <w:uiPriority w:val="99"/>
    <w:semiHidden/>
    <w:rPr>
      <w:rFonts w:ascii="Tahoma" w:hAnsi="Tahoma" w:cs="Tahoma"/>
      <w:sz w:val="16"/>
      <w:szCs w:val="16"/>
    </w:rPr>
  </w:style>
  <w:style w:type="numbering" w:customStyle="1" w:styleId="15">
    <w:name w:val="Нет списка1"/>
    <w:next w:val="a2"/>
    <w:uiPriority w:val="99"/>
    <w:semiHidden/>
    <w:unhideWhenUsed/>
  </w:style>
  <w:style w:type="numbering" w:customStyle="1" w:styleId="2a">
    <w:name w:val="Нет списка2"/>
    <w:next w:val="a2"/>
    <w:uiPriority w:val="99"/>
    <w:semiHidden/>
    <w:unhideWhenUsed/>
  </w:style>
  <w:style w:type="numbering" w:customStyle="1" w:styleId="110">
    <w:name w:val="Нет списка11"/>
    <w:next w:val="a2"/>
    <w:uiPriority w:val="99"/>
    <w:semiHidden/>
    <w:unhideWhenUsed/>
  </w:style>
  <w:style w:type="character" w:customStyle="1" w:styleId="propertyname">
    <w:name w:val="property_name"/>
    <w:basedOn w:val="a0"/>
  </w:style>
  <w:style w:type="character" w:customStyle="1" w:styleId="n-product-specname-inner">
    <w:name w:val="n-product-spec__name-inner"/>
    <w:basedOn w:val="a0"/>
  </w:style>
  <w:style w:type="character" w:styleId="aff0">
    <w:name w:val="Strong"/>
    <w:basedOn w:val="a0"/>
    <w:uiPriority w:val="22"/>
    <w:qFormat/>
    <w:rPr>
      <w:b/>
      <w:bCs/>
    </w:rPr>
  </w:style>
  <w:style w:type="character" w:customStyle="1" w:styleId="2b">
    <w:name w:val="Основной текст (2)_"/>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2c">
    <w:name w:val="Основной текст (2)"/>
    <w:basedOn w:val="2b"/>
    <w:rPr>
      <w:rFonts w:ascii="Times New Roman" w:eastAsia="Times New Roman" w:hAnsi="Times New Roman" w:cs="Times New Roman"/>
      <w:b w:val="0"/>
      <w:bCs w:val="0"/>
      <w:i w:val="0"/>
      <w:iCs w:val="0"/>
      <w:smallCaps w:val="0"/>
      <w:strike w:val="0"/>
      <w:color w:val="000000"/>
      <w:spacing w:val="0"/>
      <w:position w:val="0"/>
      <w:sz w:val="20"/>
      <w:szCs w:val="20"/>
      <w:u w:val="none"/>
      <w:lang w:val="ru-RU" w:eastAsia="ru-RU" w:bidi="ru-RU"/>
    </w:rPr>
  </w:style>
  <w:style w:type="character" w:customStyle="1" w:styleId="2d">
    <w:name w:val="Основной текст (2) + Полужирный"/>
    <w:basedOn w:val="2b"/>
    <w:rPr>
      <w:rFonts w:ascii="Times New Roman" w:eastAsia="Times New Roman" w:hAnsi="Times New Roman" w:cs="Times New Roman"/>
      <w:b/>
      <w:bCs/>
      <w:i w:val="0"/>
      <w:iCs w:val="0"/>
      <w:smallCaps w:val="0"/>
      <w:strike w:val="0"/>
      <w:color w:val="000000"/>
      <w:spacing w:val="0"/>
      <w:position w:val="0"/>
      <w:sz w:val="20"/>
      <w:szCs w:val="20"/>
      <w:u w:val="none"/>
      <w:lang w:val="ru-RU" w:eastAsia="ru-RU" w:bidi="ru-RU"/>
    </w:rPr>
  </w:style>
  <w:style w:type="character" w:customStyle="1" w:styleId="2ArialNarrow95pt">
    <w:name w:val="Основной текст (2) + Arial Narrow;9;5 pt"/>
    <w:basedOn w:val="2b"/>
    <w:rPr>
      <w:rFonts w:ascii="Arial Narrow" w:eastAsia="Arial Narrow" w:hAnsi="Arial Narrow" w:cs="Arial Narrow"/>
      <w:b w:val="0"/>
      <w:bCs w:val="0"/>
      <w:i w:val="0"/>
      <w:iCs w:val="0"/>
      <w:smallCaps w:val="0"/>
      <w:strike w:val="0"/>
      <w:color w:val="000000"/>
      <w:spacing w:val="0"/>
      <w:position w:val="0"/>
      <w:sz w:val="19"/>
      <w:szCs w:val="19"/>
      <w:u w:val="none"/>
      <w:lang w:val="ru-RU" w:eastAsia="ru-RU" w:bidi="ru-RU"/>
    </w:rPr>
  </w:style>
  <w:style w:type="character" w:customStyle="1" w:styleId="2ArialNarrow15pt">
    <w:name w:val="Основной текст (2) + Arial Narrow;15 pt"/>
    <w:basedOn w:val="2b"/>
    <w:rPr>
      <w:rFonts w:ascii="Arial Narrow" w:eastAsia="Arial Narrow" w:hAnsi="Arial Narrow" w:cs="Arial Narrow"/>
      <w:b w:val="0"/>
      <w:bCs w:val="0"/>
      <w:i w:val="0"/>
      <w:iCs w:val="0"/>
      <w:smallCaps w:val="0"/>
      <w:strike w:val="0"/>
      <w:color w:val="000000"/>
      <w:spacing w:val="0"/>
      <w:position w:val="0"/>
      <w:sz w:val="30"/>
      <w:szCs w:val="30"/>
      <w:u w:val="none"/>
      <w:lang w:val="ru-RU" w:eastAsia="ru-RU" w:bidi="ru-RU"/>
    </w:rPr>
  </w:style>
  <w:style w:type="paragraph" w:styleId="aff1">
    <w:name w:val="endnote text"/>
    <w:basedOn w:val="a"/>
    <w:link w:val="aff2"/>
    <w:uiPriority w:val="99"/>
    <w:semiHidden/>
    <w:unhideWhenUsed/>
    <w:pPr>
      <w:spacing w:after="0" w:line="240" w:lineRule="auto"/>
    </w:pPr>
    <w:rPr>
      <w:sz w:val="20"/>
      <w:szCs w:val="20"/>
    </w:rPr>
  </w:style>
  <w:style w:type="character" w:customStyle="1" w:styleId="aff2">
    <w:name w:val="Текст концевой сноски Знак"/>
    <w:basedOn w:val="a0"/>
    <w:link w:val="aff1"/>
    <w:uiPriority w:val="99"/>
    <w:semiHidden/>
    <w:rPr>
      <w:sz w:val="20"/>
      <w:szCs w:val="20"/>
    </w:rPr>
  </w:style>
  <w:style w:type="character" w:styleId="aff3">
    <w:name w:val="endnote reference"/>
    <w:basedOn w:val="a0"/>
    <w:uiPriority w:val="99"/>
    <w:semiHidden/>
    <w:unhideWhenUsed/>
    <w:rPr>
      <w:vertAlign w:val="superscript"/>
    </w:rPr>
  </w:style>
  <w:style w:type="paragraph" w:customStyle="1" w:styleId="aff4">
    <w:name w:val="Документ"/>
    <w:basedOn w:val="a"/>
    <w:pPr>
      <w:spacing w:after="0" w:line="240" w:lineRule="auto"/>
      <w:ind w:firstLine="720"/>
      <w:jc w:val="both"/>
    </w:pPr>
    <w:rPr>
      <w:rFonts w:ascii="Times New Roman" w:eastAsia="Times New Roman" w:hAnsi="Times New Roman" w:cs="Times New Roman"/>
      <w:sz w:val="20"/>
      <w:szCs w:val="20"/>
    </w:rPr>
  </w:style>
  <w:style w:type="paragraph" w:customStyle="1" w:styleId="aff5">
    <w:name w:val="МРСК_шрифт_абзаца"/>
    <w:pPr>
      <w:keepNext/>
      <w:keepLines/>
      <w:widowControl w:val="0"/>
      <w:suppressLineNumbers/>
      <w:pBdr>
        <w:top w:val="none" w:sz="4" w:space="0" w:color="000000"/>
        <w:left w:val="none" w:sz="4" w:space="0" w:color="000000"/>
        <w:bottom w:val="none" w:sz="4" w:space="0" w:color="000000"/>
        <w:right w:val="none" w:sz="4" w:space="0" w:color="000000"/>
        <w:between w:val="none" w:sz="4" w:space="0" w:color="000000"/>
      </w:pBdr>
      <w:spacing w:before="120" w:after="120" w:line="300" w:lineRule="auto"/>
      <w:ind w:firstLine="709"/>
      <w:contextualSpacing/>
      <w:jc w:val="both"/>
    </w:pPr>
    <w:rPr>
      <w:rFonts w:ascii="Times New Roman" w:eastAsia="Times New Roman" w:hAnsi="Times New Roman" w:cs="Times New Roman"/>
      <w:sz w:val="24"/>
      <w:szCs w:val="24"/>
    </w:rPr>
  </w:style>
  <w:style w:type="paragraph" w:customStyle="1" w:styleId="16">
    <w:name w:val="Текст сноски1"/>
    <w:uiPriority w:val="99"/>
    <w:pPr>
      <w:pBdr>
        <w:top w:val="none" w:sz="4" w:space="0" w:color="000000"/>
        <w:left w:val="none" w:sz="4" w:space="0" w:color="000000"/>
        <w:bottom w:val="none" w:sz="4" w:space="0" w:color="000000"/>
        <w:right w:val="none" w:sz="4" w:space="0" w:color="000000"/>
        <w:between w:val="none" w:sz="4" w:space="0" w:color="000000"/>
      </w:pBdr>
      <w:spacing w:before="120" w:after="120" w:line="240" w:lineRule="auto"/>
    </w:pPr>
    <w:rPr>
      <w:rFonts w:ascii="Times New Roman" w:eastAsia="Times New Roman" w:hAnsi="Times New Roman" w:cs="Times New Roman"/>
      <w:sz w:val="20"/>
      <w:szCs w:val="20"/>
    </w:rPr>
  </w:style>
  <w:style w:type="character" w:customStyle="1" w:styleId="17">
    <w:name w:val="Знак сноски1"/>
    <w:uiPriority w:val="9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uvaenergo@tv.rosseti-sib.ru" TargetMode="External"/><Relationship Id="rId13" Type="http://schemas.openxmlformats.org/officeDocument/2006/relationships/hyperlink" Target="mailto:EvtifevaDV@tv.rosseti-sib.ru" TargetMode="External"/><Relationship Id="rId18" Type="http://schemas.openxmlformats.org/officeDocument/2006/relationships/hyperlink" Target="mailto:EvtifevaDV@tv.rosseti-sib.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vtifevaDV@tv.rosseti-sib.ru" TargetMode="External"/><Relationship Id="rId17" Type="http://schemas.openxmlformats.org/officeDocument/2006/relationships/hyperlink" Target="mailto:BaturinNV@tv.rosseti-sib.ru" TargetMode="External"/><Relationship Id="rId2" Type="http://schemas.openxmlformats.org/officeDocument/2006/relationships/numbering" Target="numbering.xml"/><Relationship Id="rId16" Type="http://schemas.openxmlformats.org/officeDocument/2006/relationships/hyperlink" Target="mailto:EvtifevaDV@tv.rosseti-sib.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vtifevaDV@tv.rosseti-sib.ru" TargetMode="External"/><Relationship Id="rId5" Type="http://schemas.openxmlformats.org/officeDocument/2006/relationships/webSettings" Target="webSettings.xml"/><Relationship Id="rId15" Type="http://schemas.openxmlformats.org/officeDocument/2006/relationships/hyperlink" Target="mailto:KularAY@tv.rosseti-sib.ru" TargetMode="External"/><Relationship Id="rId10" Type="http://schemas.openxmlformats.org/officeDocument/2006/relationships/hyperlink" Target="mailto:cfd@rosseti.ru" TargetMode="External"/><Relationship Id="rId19" Type="http://schemas.openxmlformats.org/officeDocument/2006/relationships/hyperlink" Target="mailto:BaturinNV@tv.rosseti-sib.ru" TargetMode="External"/><Relationship Id="rId4" Type="http://schemas.openxmlformats.org/officeDocument/2006/relationships/settings" Target="settings.xml"/><Relationship Id="rId9" Type="http://schemas.openxmlformats.org/officeDocument/2006/relationships/hyperlink" Target="http://www.tuvaenergo.ru/buy/corruption.php" TargetMode="External"/><Relationship Id="rId14" Type="http://schemas.openxmlformats.org/officeDocument/2006/relationships/hyperlink" Target="mailto:BaturinNV@tv.rosseti-sib.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E7BC23-1DF6-488B-BD59-D6C8EBD99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8782</Words>
  <Characters>50063</Characters>
  <Application>Microsoft Office Word</Application>
  <DocSecurity>0</DocSecurity>
  <Lines>417</Lines>
  <Paragraphs>117</Paragraphs>
  <ScaleCrop>false</ScaleCrop>
  <Company>Microsoft</Company>
  <LinksUpToDate>false</LinksUpToDate>
  <CharactersWithSpaces>58728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SyrchinaAV</dc:creator>
  <cp:lastModifiedBy>Надежда Кузнецова</cp:lastModifiedBy>
  <cp:revision>100</cp:revision>
  <dcterms:created xsi:type="dcterms:W3CDTF">2023-08-31T03:46:00Z</dcterms:created>
  <dcterms:modified xsi:type="dcterms:W3CDTF">2025-09-16T04:24:00Z</dcterms:modified>
</cp:coreProperties>
</file>